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22"/>
          <w:szCs w:val="22"/>
        </w:rPr>
      </w:pPr>
      <w:r>
        <w:rPr>
          <w:rFonts w:eastAsia="Times New Roman;Times New Roman"/>
          <w:sz w:val="56"/>
          <w:szCs w:val="56"/>
          <w:lang w:val="en-US"/>
        </w:rPr>
        <w:t xml:space="preserve">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52"/>
          <w:szCs w:val="52"/>
        </w:rPr>
      </w:pPr>
      <w:r>
        <w:rPr>
          <w:rFonts w:cs="PT Astra Serif;Times New Roman" w:ascii="PT Astra Serif;Times New Roman" w:hAnsi="PT Astra Serif;Times New Roman"/>
          <w:b/>
          <w:sz w:val="52"/>
          <w:szCs w:val="52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52"/>
          <w:szCs w:val="52"/>
        </w:rPr>
      </w:pPr>
      <w:r>
        <w:rPr>
          <w:rFonts w:cs="PT Astra Serif;Times New Roman"/>
          <w:b/>
          <w:sz w:val="52"/>
          <w:szCs w:val="52"/>
          <w:lang w:val="en-US"/>
        </w:rPr>
        <w:t>Иммерсивный спектакль-диспут МАЯК 21 ВЕКА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Новиковой Марианны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22"/>
          <w:szCs w:val="22"/>
        </w:rPr>
        <w:t>*</w:t>
      </w:r>
      <w:r>
        <w:rPr>
          <w:rFonts w:cs="PT Astra Serif;Times New Roman"/>
          <w:b/>
          <w:sz w:val="48"/>
          <w:szCs w:val="48"/>
          <w:lang w:val="en-US"/>
        </w:rPr>
        <w:t>Де</w:t>
      </w: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йствующие лица:**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- **Маяковский** — в образе поэта 1920</w:t>
        <w:noBreakHyphen/>
        <w:t xml:space="preserve">х, но с осознанием современности.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- **Зрители** — активные участники диалога</w:t>
      </w:r>
      <w:r>
        <w:rPr>
          <w:rFonts w:cs="PT Astra Serif;Times New Roman"/>
          <w:b/>
          <w:sz w:val="44"/>
          <w:szCs w:val="44"/>
          <w:lang w:val="en-US"/>
        </w:rPr>
        <w:t>, среди них актеры</w:t>
      </w: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**Место действия:** сцена, стилизованная под лофт с элементами авангарда. На заднике — проекция строк Маяковского, сменяющихся современными хэштегами.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eastAsia="PT Astra Serif;Times New Roman" w:cs="PT Astra Serif;Times New Roman" w:ascii="PT Astra Serif;Times New Roman" w:hAnsi="PT Astra Serif;Times New Roman"/>
          <w:b/>
          <w:sz w:val="44"/>
          <w:szCs w:val="44"/>
        </w:rPr>
        <w:t xml:space="preserve"> </w:t>
      </w: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Сцена 1. Вход в диалог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*Маяковский</w:t>
      </w:r>
      <w:r>
        <w:rPr>
          <w:rFonts w:cs="PT Astra Serif;Times New Roman"/>
          <w:b/>
          <w:sz w:val="44"/>
          <w:szCs w:val="44"/>
          <w:lang w:val="en-US"/>
        </w:rPr>
        <w:t xml:space="preserve"> (желтая безрукавка, рубашка, пиджак, буйные волосы, в гордом повороте вскинута голова. Вольно повязан шарф, и концы его отброшены за плечи…) </w:t>
      </w: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выходит на сцену. Звучит фрагмент «Левого марша» в современной аранжировке.</w:t>
      </w:r>
      <w:r>
        <w:rPr>
          <w:rFonts w:cs="PT Astra Serif;Times New Roman"/>
          <w:b/>
          <w:sz w:val="44"/>
          <w:szCs w:val="44"/>
          <w:lang w:val="en-US"/>
        </w:rPr>
        <w:t xml:space="preserve"> Он оглядывает зал по-хозяйски, внимательно и радушно. Одну руку кладет в карман, другой, как дирижер останавливает музыку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**Маяковский.**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*(громко, с вызовом)*  </w:t>
      </w:r>
    </w:p>
    <w:p>
      <w:pPr>
        <w:pStyle w:val="Normal"/>
        <w:numPr>
          <w:ilvl w:val="0"/>
          <w:numId w:val="0"/>
        </w:numPr>
        <w:ind w:left="0" w:right="0" w:hanging="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Что делается.. Мне по сердцу такой зал, но не по голосу...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Эй, вы! Не спите!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Я — Владимир Маяковский,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и мне есть что сказать вам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сквозь сто лет.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*(делает паузу, смотрит в глаза зрителям)*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cs="PT Astra Serif;Times New Roman"/>
          <w:b/>
          <w:b/>
          <w:sz w:val="44"/>
          <w:szCs w:val="44"/>
          <w:lang w:val="en-US"/>
        </w:rPr>
      </w:pPr>
      <w:r>
        <w:rPr>
          <w:rFonts w:cs="PT Astra Serif;Times New Roman"/>
          <w:b/>
          <w:sz w:val="44"/>
          <w:szCs w:val="44"/>
          <w:lang w:val="en-US"/>
        </w:rPr>
        <w:t>Уважаемые товарищи потомки!</w:t>
      </w:r>
    </w:p>
    <w:p>
      <w:pPr>
        <w:pStyle w:val="Normal"/>
        <w:jc w:val="left"/>
        <w:rPr>
          <w:rFonts w:cs="PT Astra Serif;Times New Roman"/>
          <w:b/>
          <w:b/>
          <w:sz w:val="44"/>
          <w:szCs w:val="44"/>
          <w:lang w:val="en-US"/>
        </w:rPr>
      </w:pPr>
      <w:r>
        <w:rPr>
          <w:rFonts w:cs="PT Astra Serif;Times New Roman"/>
          <w:b/>
          <w:sz w:val="44"/>
          <w:szCs w:val="44"/>
          <w:lang w:val="en-US"/>
        </w:rPr>
        <w:t>Роясь в сегодняшнем окаменевшем говне,</w:t>
      </w:r>
    </w:p>
    <w:p>
      <w:pPr>
        <w:pStyle w:val="Normal"/>
        <w:jc w:val="left"/>
        <w:rPr>
          <w:rFonts w:cs="PT Astra Serif;Times New Roman"/>
          <w:b/>
          <w:b/>
          <w:sz w:val="44"/>
          <w:szCs w:val="44"/>
          <w:lang w:val="en-US"/>
        </w:rPr>
      </w:pPr>
      <w:r>
        <w:rPr>
          <w:rFonts w:cs="PT Astra Serif;Times New Roman"/>
          <w:b/>
          <w:sz w:val="44"/>
          <w:szCs w:val="44"/>
          <w:lang w:val="en-US"/>
        </w:rPr>
        <w:t>наших дней изучая потёмки,</w:t>
      </w:r>
    </w:p>
    <w:p>
      <w:pPr>
        <w:pStyle w:val="Normal"/>
        <w:jc w:val="left"/>
        <w:rPr>
          <w:rFonts w:cs="PT Astra Serif;Times New Roman"/>
          <w:b/>
          <w:b/>
          <w:sz w:val="44"/>
          <w:szCs w:val="44"/>
          <w:lang w:val="en-US"/>
        </w:rPr>
      </w:pPr>
      <w:r>
        <w:rPr>
          <w:rFonts w:cs="PT Astra Serif;Times New Roman"/>
          <w:b/>
          <w:sz w:val="44"/>
          <w:szCs w:val="44"/>
          <w:lang w:val="en-US"/>
        </w:rPr>
        <w:t>вы, возможно, спросите и обо мне.</w:t>
      </w:r>
    </w:p>
    <w:p>
      <w:pPr>
        <w:pStyle w:val="Normal"/>
        <w:jc w:val="left"/>
        <w:rPr>
          <w:rFonts w:cs="PT Astra Serif;Times New Roman"/>
          <w:b/>
          <w:b/>
          <w:sz w:val="44"/>
          <w:szCs w:val="44"/>
          <w:lang w:val="en-US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Мне как-то в таком же зале, одна,выходящая из ряда вон личность сказала: </w:t>
      </w:r>
    </w:p>
    <w:p>
      <w:pPr>
        <w:pStyle w:val="Normal"/>
        <w:jc w:val="left"/>
        <w:rPr>
          <w:rFonts w:cs="PT Astra Serif;Times New Roman"/>
          <w:b/>
          <w:b/>
          <w:sz w:val="44"/>
          <w:szCs w:val="44"/>
          <w:lang w:val="en-US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"Ваши стихи слишком злободневны. Они завтра умрут. Вас самого забудут. Бессмертие – не ваш удел…" А я ответил - Встретимся через сто лет, там и поговорим... Ну что ж, где этот умник?( Осматривает зал) </w:t>
      </w:r>
    </w:p>
    <w:p>
      <w:pPr>
        <w:pStyle w:val="Normal"/>
        <w:jc w:val="left"/>
        <w:rPr>
          <w:rFonts w:cs="PT Astra Serif;Times New Roman"/>
          <w:b/>
          <w:b/>
          <w:sz w:val="44"/>
          <w:szCs w:val="44"/>
          <w:lang w:val="en-US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Много таких было. Говорили "Ваши стихи мне непонятны». Я отвечал "Ничего, ваши дети их поймут! – Нет, – кричал зритель записки из зала, – и дети мои не поймут! – А я спросил, почему вы так убеждены, что дети ваши пойдут в вас? Может быть, у них мама умнее, а они будут похожи на нее. Читали они с товарищами меня и ничего не поняли, а я посоветовал иметь товарищей поумнее. (Улыбается).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А меня товарищи свыше (показывает пальцем в небо), попросили провести с вами беседу, из ус в уста, так сказать, передать опыт поколений. По очень важному вопросу - Человечество сгинет? Прикажет долго жить вид человека творческий и мыслящий?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А в</w:t>
      </w: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ы думали, я — памятник?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Бронза и поза?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Нет. Я — вопрос.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И этот вопрос — к вам.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**Голос из зала** *(подготовленный актёр или доброволец)*.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А о чём спрашивать-то? Мы и так всё знаем: «Поэзия — вся! — езда в незнаемое».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**Маяковский.**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*(усмехается)*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Знать — мало.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Надо *чувствовать*.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Вот вы — чувствуете,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как сегодня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творится искусство?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---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eastAsia="PT Astra Serif;Times New Roman" w:cs="PT Astra Serif;Times New Roman" w:ascii="PT Astra Serif;Times New Roman" w:hAnsi="PT Astra Serif;Times New Roman"/>
          <w:b/>
          <w:sz w:val="44"/>
          <w:szCs w:val="44"/>
        </w:rPr>
        <w:t xml:space="preserve"> </w:t>
      </w: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Сцена 2. Проблема № 1: «Рынок или миссия?»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**Маяковский.**  </w:t>
      </w:r>
    </w:p>
    <w:p>
      <w:pPr>
        <w:pStyle w:val="Normal"/>
        <w:numPr>
          <w:ilvl w:val="0"/>
          <w:numId w:val="0"/>
        </w:numPr>
        <w:ind w:left="0" w:right="0" w:hanging="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Растем от года к году мы,</w:t>
      </w:r>
    </w:p>
    <w:p>
      <w:pPr>
        <w:pStyle w:val="Normal"/>
        <w:numPr>
          <w:ilvl w:val="0"/>
          <w:numId w:val="0"/>
        </w:numPr>
        <w:ind w:left="0" w:right="0" w:hanging="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смотри,</w:t>
      </w:r>
    </w:p>
    <w:p>
      <w:pPr>
        <w:pStyle w:val="Normal"/>
        <w:numPr>
          <w:ilvl w:val="0"/>
          <w:numId w:val="0"/>
        </w:numPr>
        <w:ind w:left="0" w:right="0" w:hanging="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земля-старик,—</w:t>
      </w:r>
    </w:p>
    <w:p>
      <w:pPr>
        <w:pStyle w:val="Normal"/>
        <w:numPr>
          <w:ilvl w:val="0"/>
          <w:numId w:val="0"/>
        </w:numPr>
        <w:ind w:left="0" w:right="0" w:hanging="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садами</w:t>
      </w:r>
    </w:p>
    <w:p>
      <w:pPr>
        <w:pStyle w:val="Normal"/>
        <w:numPr>
          <w:ilvl w:val="0"/>
          <w:numId w:val="0"/>
        </w:numPr>
        <w:ind w:left="0" w:right="0" w:hanging="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и заводами</w:t>
      </w:r>
    </w:p>
    <w:p>
      <w:pPr>
        <w:pStyle w:val="Normal"/>
        <w:numPr>
          <w:ilvl w:val="0"/>
          <w:numId w:val="0"/>
        </w:numPr>
        <w:ind w:left="0" w:right="0" w:hanging="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сменили пустыри.</w:t>
      </w:r>
    </w:p>
    <w:p>
      <w:pPr>
        <w:pStyle w:val="Normal"/>
        <w:numPr>
          <w:ilvl w:val="0"/>
          <w:numId w:val="0"/>
        </w:numPr>
        <w:ind w:left="0" w:right="0" w:hanging="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Залез человек на вершину мира, пирамиду потребностей, так, мол, и так, решили тебя, старик, переделать!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Раньше мы кричали: «Долой буржуазные салоны!»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А теперь…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Теперь искусство — это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лайки,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подписки,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«успешный кейс».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*(подходит к краю сцены)*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Скажите мне,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если стих не соберёт миллион просмотров —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он мёртв?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*Зрители отвечают (можно организовать мини-дискуссию). Маяковский реагирует, перебивает, задаёт уточняющие вопросы.*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**Маяковский** *(резко)*.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Так вот: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искусство — не товар.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Но и не шепчущий в пустоту призрак.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Где грань?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*(обращается к конкретному зрителю)*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Ты! Да, ты. Как бы ты её провёл?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*Зритель отвечает. Маяковский комментирует, спорит, приводит примеры из своего опыта (цензура, борьба с «чистым искусством»).*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---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eastAsia="PT Astra Serif;Times New Roman" w:cs="PT Astra Serif;Times New Roman" w:ascii="PT Astra Serif;Times New Roman" w:hAnsi="PT Astra Serif;Times New Roman"/>
          <w:b/>
          <w:sz w:val="44"/>
          <w:szCs w:val="44"/>
        </w:rPr>
        <w:t xml:space="preserve"> </w:t>
      </w: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Сцена 3. Проблема № 2: «Язык эпохи»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**Маяковский.**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Я ломал синтаксис.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Я втискивал в строку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громаду улиц,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рев заводов,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крик толпы.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Мой стих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трудом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громаду лет прорвет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и явится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весомо,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грубо,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зримо,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как в наши дни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вошел водопровод,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сработанный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еще рабами Рима.</w:t>
      </w:r>
    </w:p>
    <w:p>
      <w:pPr>
        <w:pStyle w:val="Normal"/>
        <w:spacing w:lineRule="auto" w:line="24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eastAsia="宋体;Wingdings 2" w:cs="Times New Roman;Times New Roman" w:ascii="PT Astra Serif;Times New Roman" w:hAnsi="PT Astra Serif;Times New Roman"/>
          <w:b/>
          <w:bCs/>
          <w:i w:val="false"/>
          <w:iCs w:val="false"/>
          <w:color w:val="000000"/>
          <w:position w:val="0"/>
          <w:sz w:val="44"/>
          <w:sz w:val="44"/>
          <w:szCs w:val="44"/>
          <w:vertAlign w:val="baseline"/>
          <w:em w:val="none"/>
          <w:lang w:val="ru-RU" w:eastAsia="ru-RU" w:bidi="ar-SA"/>
        </w:rPr>
        <w:t xml:space="preserve">А вы?  </w:t>
      </w:r>
    </w:p>
    <w:p>
      <w:pPr>
        <w:pStyle w:val="Normal"/>
        <w:spacing w:lineRule="auto" w:line="24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eastAsia="宋体;Wingdings 2" w:cs="Times New Roman;Times New Roman" w:ascii="PT Astra Serif;Times New Roman" w:hAnsi="PT Astra Serif;Times New Roman"/>
          <w:b/>
          <w:bCs/>
          <w:i w:val="false"/>
          <w:iCs w:val="false"/>
          <w:color w:val="000000"/>
          <w:position w:val="0"/>
          <w:sz w:val="44"/>
          <w:sz w:val="44"/>
          <w:szCs w:val="44"/>
          <w:vertAlign w:val="baseline"/>
          <w:em w:val="none"/>
          <w:lang w:val="ru-RU" w:eastAsia="ru-RU" w:bidi="ar-SA"/>
        </w:rPr>
        <w:t xml:space="preserve">Чем говорите?  </w:t>
      </w:r>
    </w:p>
    <w:p>
      <w:pPr>
        <w:pStyle w:val="Normal"/>
        <w:spacing w:lineRule="auto" w:line="24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eastAsia="宋体;Wingdings 2" w:cs="Times New Roman;Times New Roman" w:ascii="PT Astra Serif;Times New Roman" w:hAnsi="PT Astra Serif;Times New Roman"/>
          <w:b/>
          <w:bCs/>
          <w:i w:val="false"/>
          <w:iCs w:val="false"/>
          <w:color w:val="000000"/>
          <w:position w:val="0"/>
          <w:sz w:val="44"/>
          <w:sz w:val="44"/>
          <w:szCs w:val="44"/>
          <w:vertAlign w:val="baseline"/>
          <w:em w:val="none"/>
          <w:lang w:val="ru-RU" w:eastAsia="ru-RU" w:bidi="ar-SA"/>
        </w:rPr>
        <w:t xml:space="preserve">Эмодзи?  </w:t>
      </w:r>
    </w:p>
    <w:p>
      <w:pPr>
        <w:pStyle w:val="Normal"/>
        <w:spacing w:lineRule="auto" w:line="24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eastAsia="宋体;Wingdings 2" w:cs="Times New Roman;Times New Roman" w:ascii="PT Astra Serif;Times New Roman" w:hAnsi="PT Astra Serif;Times New Roman"/>
          <w:b/>
          <w:bCs/>
          <w:i w:val="false"/>
          <w:iCs w:val="false"/>
          <w:color w:val="000000"/>
          <w:position w:val="0"/>
          <w:sz w:val="44"/>
          <w:sz w:val="44"/>
          <w:szCs w:val="44"/>
          <w:vertAlign w:val="baseline"/>
          <w:em w:val="none"/>
          <w:lang w:val="ru-RU" w:eastAsia="ru-RU" w:bidi="ar-SA"/>
        </w:rPr>
        <w:t xml:space="preserve">Мемы?  </w:t>
      </w:r>
    </w:p>
    <w:p>
      <w:pPr>
        <w:pStyle w:val="Normal"/>
        <w:spacing w:lineRule="auto" w:line="24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eastAsia="宋体;Wingdings 2" w:cs="Times New Roman;Times New Roman" w:ascii="PT Astra Serif;Times New Roman" w:hAnsi="PT Astra Serif;Times New Roman"/>
          <w:b/>
          <w:bCs/>
          <w:i w:val="false"/>
          <w:iCs w:val="false"/>
          <w:color w:val="000000"/>
          <w:position w:val="0"/>
          <w:sz w:val="44"/>
          <w:sz w:val="44"/>
          <w:szCs w:val="44"/>
          <w:vertAlign w:val="baseline"/>
          <w:em w:val="none"/>
          <w:lang w:val="ru-RU" w:eastAsia="ru-RU" w:bidi="ar-SA"/>
        </w:rPr>
        <w:t xml:space="preserve">Сокращениями,  </w:t>
      </w:r>
    </w:p>
    <w:p>
      <w:pPr>
        <w:pStyle w:val="Normal"/>
        <w:spacing w:lineRule="auto" w:line="24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eastAsia="宋体;Wingdings 2" w:cs="Times New Roman;Times New Roman" w:ascii="PT Astra Serif;Times New Roman" w:hAnsi="PT Astra Serif;Times New Roman"/>
          <w:b/>
          <w:bCs/>
          <w:i w:val="false"/>
          <w:iCs w:val="false"/>
          <w:color w:val="000000"/>
          <w:position w:val="0"/>
          <w:sz w:val="44"/>
          <w:sz w:val="44"/>
          <w:szCs w:val="44"/>
          <w:vertAlign w:val="baseline"/>
          <w:em w:val="none"/>
          <w:lang w:val="ru-RU" w:eastAsia="ru-RU" w:bidi="ar-SA"/>
        </w:rPr>
        <w:t xml:space="preserve">от которых язык  </w:t>
      </w:r>
    </w:p>
    <w:p>
      <w:pPr>
        <w:pStyle w:val="Normal"/>
        <w:spacing w:lineRule="auto" w:line="240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eastAsia="宋体;Wingdings 2" w:cs="Times New Roman;Times New Roman" w:ascii="PT Astra Serif;Times New Roman" w:hAnsi="PT Astra Serif;Times New Roman"/>
          <w:b/>
          <w:bCs/>
          <w:i w:val="false"/>
          <w:iCs w:val="false"/>
          <w:color w:val="000000"/>
          <w:position w:val="0"/>
          <w:sz w:val="44"/>
          <w:sz w:val="44"/>
          <w:szCs w:val="44"/>
          <w:vertAlign w:val="baseline"/>
          <w:em w:val="none"/>
          <w:lang w:val="ru-RU" w:eastAsia="ru-RU" w:bidi="ar-SA"/>
        </w:rPr>
        <w:t xml:space="preserve">скукоживается, как старая кожа?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*Зрители приводят примеры современного языка искусства (тикток-поэзия, нейросети, перформансы).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- тик ток? Да я в теме. Тоже снимал коротко и без слов. Живо. Вот видите, среди современников я современной, среди потомков тоже.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Из зала - А среди дураков?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- А среди дураков я впервые.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eastAsia="PT Astra Serif;Times New Roman" w:cs="PT Astra Serif;Times New Roman" w:ascii="PT Astra Serif;Times New Roman" w:hAnsi="PT Astra Serif;Times New Roman"/>
          <w:b/>
          <w:sz w:val="44"/>
          <w:szCs w:val="44"/>
        </w:rPr>
        <w:t xml:space="preserve"> </w:t>
      </w: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Маяковский анализирует, иронизирует, но и признаёт: «Новое — не всегда плохое. Но где душа?»*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**Маяковский** *(тихо)*.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Без души —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это не искусство.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Это упаковка.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Даже в рекламе душа, идея, мораль нужны.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---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Сцена 4. Проблема № 3: «Одиночество творца»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**Маяковский.**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Я писал для толпы.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Но часто чувствовал: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я — один.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А вы?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В эпоху, когда каждый —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«автор контента»,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вы чувствуете это одиночество?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*Зрители делятся опытом: страх непонимания, давление алгоритмов, поиск своего голоса. Маяковский слушает, затем резко:*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**Маяковский.**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Одиночество — не беда.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Беда —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когда ты *сам* становишься толпой.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Когда пишешь, как все.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Говорит, как все.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Думаешь…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*(пауза)*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А думаешь ли ты вообще?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---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eastAsia="PT Astra Serif;Times New Roman" w:cs="PT Astra Serif;Times New Roman" w:ascii="PT Astra Serif;Times New Roman" w:hAnsi="PT Astra Serif;Times New Roman"/>
          <w:b/>
          <w:sz w:val="44"/>
          <w:szCs w:val="44"/>
        </w:rPr>
        <w:t xml:space="preserve"> </w:t>
      </w: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Сцена 5. Финал: «Что дальше?»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**Маяковский.**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Вот искусственный интеллект ваш. Мозги ваши заменит? Или только руки? Критически мыслить не перестанете?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Слушает ответы.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А давайте дебаты! Кто за то, чтобы в школах продолжили давать только энциклопедические знания?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 xml:space="preserve">А кто за один предмет в школе - критическое мышление?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Вы спросите: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«Что ты предлагаешь</w:t>
      </w:r>
      <w:r>
        <w:rPr>
          <w:rFonts w:cs="PT Astra Serif;Times New Roman"/>
          <w:b/>
          <w:sz w:val="44"/>
          <w:szCs w:val="44"/>
          <w:lang w:val="en-US"/>
        </w:rPr>
        <w:t xml:space="preserve"> делать Зачем явился с того света</w:t>
      </w: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?»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Я не предлагаю.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Я *требую*.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Требую: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- не бояться грубости правды,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- не прятаться за «оригинальность»,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- говорить так,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чтобы стены дрожали.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*(подходит к зрителю в первом ряду)*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Ты.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Да, ты.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Что ты скажешь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своему времени?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*Зритель произносит короткую реплику (можно заранее подготовить несколько вариантов: «Я буду честен», «Я не сдамся», «Я создам свой язык»). Маяковский кивает.*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**Маяковский.**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Хорошо.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Теперь —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ваша очередь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кричать.  </w:t>
      </w:r>
      <w:r>
        <w:rPr>
          <w:rFonts w:cs="PT Astra Serif;Times New Roman"/>
          <w:b/>
          <w:sz w:val="44"/>
          <w:szCs w:val="44"/>
          <w:lang w:val="en-US"/>
        </w:rPr>
        <w:t xml:space="preserve">Продолжайте диалог! Продолжайте мыслить сами!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Слушает. Обращается в потолок сконфуженно: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/>
          <w:b/>
          <w:sz w:val="44"/>
          <w:szCs w:val="44"/>
          <w:lang w:val="en-US"/>
        </w:rPr>
        <w:t>- Владимир Владимирович, пожалуйста, зафиксируйте – мне уже совестно. Вот пришли ещё комсомольцы, ой, кружковцы, в общем мыслящие! Забронируйте им места, пропустите пять человек, скажите: последние… Ну ладно, заодно уж восемь… словом, десять. А вы (к залу) бейте себя в грудь, рвите волосы, выньте сердце, клянитесь, что последние. Он поверит. Девять раз уже верил…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*Звучит финальная музыка. Маяковский уходит, оставляя на сцене стопку чистых листов. Зрители могут взять их и написать свои строки</w:t>
      </w:r>
      <w:r>
        <w:rPr>
          <w:rFonts w:cs="PT Astra Serif;Times New Roman"/>
          <w:b/>
          <w:sz w:val="44"/>
          <w:szCs w:val="44"/>
          <w:lang w:val="en-US"/>
        </w:rPr>
        <w:t>, камера снимает их и транслирует на экран, на котором задним фоном идут фильмы Маяковского</w:t>
      </w: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.*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---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**Примечания для постановки:**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1. **Интерактивность:** минимум 3–4 запланированных диалога со зрителями. Остальные реплики — импровизация актёров-модераторов в зале.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 xml:space="preserve">2. **Визуал:** проекции меняют фон в зависимости от темы (рыночная символика, цифровые коды, пустые страницы).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3. **Звук:** контрастные музыкальные переходы (авангард 1920</w:t>
        <w:noBreakHyphen/>
        <w:t xml:space="preserve">х vs. электронный шум современности).  </w:t>
      </w:r>
    </w:p>
    <w:p>
      <w:pPr>
        <w:pStyle w:val="Normal"/>
        <w:jc w:val="left"/>
        <w:rPr>
          <w:rFonts w:ascii="PT Astra Serif;Times New Roman" w:hAnsi="PT Astra Serif;Times New Roman" w:cs="PT Astra Serif;Times New Roman"/>
          <w:b/>
          <w:b/>
          <w:sz w:val="44"/>
          <w:szCs w:val="44"/>
        </w:rPr>
      </w:pPr>
      <w:r>
        <w:rPr>
          <w:rFonts w:cs="PT Astra Serif;Times New Roman" w:ascii="PT Astra Serif;Times New Roman" w:hAnsi="PT Astra Serif;Times New Roman"/>
          <w:b/>
          <w:sz w:val="44"/>
          <w:szCs w:val="44"/>
        </w:rPr>
        <w:t>4. **Финал:** зрители уносят листы с собственными строками — символ продолжения диалога.</w:t>
      </w:r>
    </w:p>
    <w:sectPr>
      <w:type w:val="nextPage"/>
      <w:pgSz w:orient="landscape" w:w="16838" w:h="11906"/>
      <w:pgMar w:left="1134" w:right="458" w:gutter="0" w:header="0" w:top="360" w:footer="0" w:bottom="53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  <w:font w:name="Symbol">
    <w:charset w:val="02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PT Astra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left="0" w:right="0" w:hanging="0"/>
    </w:pPr>
    <w:rPr>
      <w:rFonts w:ascii="Times New Roman;Times New Roman" w:hAnsi="Times New Roman;Times New Roman" w:eastAsia="宋体;Wingdings 2" w:cs="Times New Roman;Times New Roman"/>
      <w:color w:val="auto"/>
      <w:sz w:val="24"/>
      <w:szCs w:val="24"/>
      <w:lang w:val="ru-RU" w:eastAsia="ru-RU" w:bidi="ar-SA"/>
    </w:rPr>
  </w:style>
  <w:style w:type="character" w:styleId="WW8Num1z0">
    <w:name w:val="WW8Num1z0"/>
    <w:qFormat/>
    <w:rPr>
      <w:b w:val="false"/>
    </w:rPr>
  </w:style>
  <w:style w:type="character" w:styleId="WW8Num3z0">
    <w:name w:val="WW8Num3z0"/>
    <w:qFormat/>
    <w:rPr>
      <w:b w:val="false"/>
    </w:rPr>
  </w:style>
  <w:style w:type="character" w:styleId="WW8Num4z0">
    <w:name w:val="WW8Num4z0"/>
    <w:qFormat/>
    <w:rPr>
      <w:b w:val="false"/>
    </w:rPr>
  </w:style>
  <w:style w:type="character" w:styleId="WW8Num5z0">
    <w:name w:val="WW8Num5z0"/>
    <w:qFormat/>
    <w:rPr/>
  </w:style>
  <w:style w:type="character" w:styleId="WW8Num8z0">
    <w:name w:val="WW8Num8z0"/>
    <w:qFormat/>
    <w:rPr>
      <w:b w:val="false"/>
    </w:rPr>
  </w:style>
  <w:style w:type="character" w:styleId="WW8Num9z0">
    <w:name w:val="WW8Num9z0"/>
    <w:qFormat/>
    <w:rPr>
      <w:b w:val="false"/>
    </w:rPr>
  </w:style>
  <w:style w:type="character" w:styleId="WW8Num12z0">
    <w:name w:val="WW8Num12z0"/>
    <w:qFormat/>
    <w:rPr>
      <w:rFonts w:ascii="Symbol;Symbol" w:hAnsi="Symbol;Symbol" w:cs="Symbol;Symbol"/>
    </w:rPr>
  </w:style>
  <w:style w:type="character" w:styleId="WW8Num12z1">
    <w:name w:val="WW8Num12z1"/>
    <w:qFormat/>
    <w:rPr>
      <w:rFonts w:ascii="Courier New;Courier New" w:hAnsi="Courier New;Courier New" w:cs="Courier New;Courier New"/>
    </w:rPr>
  </w:style>
  <w:style w:type="character" w:styleId="WW8Num12z2">
    <w:name w:val="WW8Num12z2"/>
    <w:qFormat/>
    <w:rPr>
      <w:rFonts w:ascii="Wingdings;Wingdings" w:hAnsi="Wingdings;Wingdings" w:cs="Wingdings;Wingdings"/>
    </w:rPr>
  </w:style>
  <w:style w:type="character" w:styleId="WW8Num13z0">
    <w:name w:val="WW8Num13z0"/>
    <w:qFormat/>
    <w:rPr>
      <w:b w:val="false"/>
    </w:rPr>
  </w:style>
  <w:style w:type="character" w:styleId="Style14">
    <w:name w:val="Шрифт абзаца по умолчанию"/>
    <w:qFormat/>
    <w:rPr>
      <w:rFonts w:ascii="Times New Roman;Times New Roman" w:hAnsi="Times New Roman;Times New Roman" w:eastAsia="Times New Roman;Times New Roman" w:cs="Times New Roman;Times New Roman"/>
    </w:rPr>
  </w:style>
  <w:style w:type="character" w:styleId="Style15">
    <w:name w:val="Hyperlink"/>
    <w:rPr>
      <w:rFonts w:ascii="Times New Roman;Times New Roman" w:hAnsi="Times New Roman;Times New Roman" w:eastAsia="Times New Roman;Times New Roman" w:cs="Times New Roman;Times New Roman"/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/>
    <w:rPr>
      <w:rFonts w:ascii="Times New Roman;Times New Roman" w:hAnsi="Times New Roman;Times New Roman" w:eastAsia="Times New Roman;Times New Roman" w:cs="Times New Roman;Times New Roman"/>
      <w:sz w:val="22"/>
    </w:rPr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1">
    <w:name w:val="Текст выноски"/>
    <w:basedOn w:val="Normal"/>
    <w:qFormat/>
    <w:pPr/>
    <w:rPr>
      <w:rFonts w:ascii="Tahoma;Tahoma" w:hAnsi="Tahoma;Tahoma" w:eastAsia="Times New Roman;Times New Roman" w:cs="Tahoma;Tahoma"/>
      <w:sz w:val="16"/>
      <w:szCs w:val="16"/>
    </w:rPr>
  </w:style>
  <w:style w:type="paragraph" w:styleId="Style22">
    <w:name w:val="Цитата"/>
    <w:basedOn w:val="Normal"/>
    <w:qFormat/>
    <w:pPr>
      <w:ind w:left="-48" w:right="-108" w:hanging="0"/>
    </w:pPr>
    <w:rPr>
      <w:rFonts w:ascii="Times New Roman;Times New Roman" w:hAnsi="Times New Roman;Times New Roman" w:eastAsia="Times New Roman;Times New Roman" w:cs="Times New Roman;Times New Roma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/>
    </w:pPr>
    <w:rPr>
      <w:rFonts w:ascii="Arial;Arial" w:hAnsi="Arial;Arial" w:eastAsia="Times New Roman;Times New Roman" w:cs="Arial;Arial"/>
      <w:color w:val="auto"/>
      <w:sz w:val="18"/>
      <w:szCs w:val="18"/>
      <w:lang w:val="ru-RU" w:eastAsia="ru-RU" w:bidi="ar-SA"/>
    </w:rPr>
  </w:style>
  <w:style w:type="paragraph" w:styleId="Style23">
    <w:name w:val="Без интервала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ru-RU" w:eastAsia="ru-RU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882</TotalTime>
  <Application>LibreOffice/7.4.7.2$Linux_X86_64 LibreOffice_project/40$Build-2</Application>
  <AppVersion>15.0000</AppVersion>
  <Pages>12</Pages>
  <Words>943</Words>
  <Characters>5531</Characters>
  <CharactersWithSpaces>6561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2024-09-02T15:16:00Z</dcterms:created>
  <dc:creator>Admin</dc:creator>
  <dc:description/>
  <dc:language>ru-RU</dc:language>
  <cp:lastModifiedBy>RMX3710</cp:lastModifiedBy>
  <cp:lastPrinted>2024-09-03T11:14:00Z</cp:lastPrinted>
  <dcterms:modified xsi:type="dcterms:W3CDTF">2025-10-31T13:36:00Z</dcterms:modified>
  <cp:revision>57</cp:revision>
  <dc:subject/>
  <dc:title>Критерии и показатели оценки  деятельности педагога дополнительного образования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5bf38dff4b0347ee9eba543317103071</vt:lpwstr>
  </property>
</Properties>
</file>