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eastAsia="Verdana;Tahoma" w:cs="Verdana;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Сергей Жучков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…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ДАБЫ  ИСТИНОЮ  СИЕ  ДЕЛО  ВЕРШИЛИ!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Монопьеса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Verdana;Tahoma" w:hAnsi="Verdana;Tahoma" w:cs="Verdana;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4"/>
        </w:rPr>
      </w:pPr>
      <w:r>
        <w:rPr>
          <w:rFonts w:cs="Verdana;Tahoma" w:ascii="Verdana;Tahoma" w:hAnsi="Verdana;Tahoma"/>
          <w:b w:val="false"/>
          <w:i w:val="false"/>
          <w:caps w:val="false"/>
          <w:smallCaps w:val="false"/>
          <w:color w:val="000000"/>
          <w:spacing w:val="0"/>
          <w:sz w:val="14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Verdana;Tahoma" w:hAnsi="Verdana;Tahoma" w:cs="Verdana;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4"/>
        </w:rPr>
      </w:pPr>
      <w:r>
        <w:rPr>
          <w:rFonts w:cs="Verdana;Tahoma" w:ascii="Verdana;Tahoma" w:hAnsi="Verdana;Tahoma"/>
          <w:b w:val="false"/>
          <w:i w:val="false"/>
          <w:caps w:val="false"/>
          <w:smallCaps w:val="false"/>
          <w:color w:val="000000"/>
          <w:spacing w:val="0"/>
          <w:sz w:val="14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Действующие лица: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Петр Великий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Государь всея Руси, впоследствии Император Всероссийский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Действие происходит в ночь с 23 на 24 июня 1718 года в рабочем кабинете Домика Петра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I.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На заднем плане окно. Перед окном стоит рабочий стол, на котором стоят, по обеим сторонам, два подсвечника с горящими в них свечами. Справа на столе чернильница с пером, рядом лежит несколько заточенных перьев. Слева лежит стопка чистых листов бумаги. Посередине стола — хаотично разложенные исписанные листы. У стола, со стороны окна, стоит полукресло. С правой стороны дверь в кабинет. У стены стоит старинный шкаф с книгами. По бокам шкафа два полукресла. На стене, ближе к двери висит, над одним из кресел, циркуль. С другой стороны от двери висит гравюра морской тематики. На стене у окна, ближе к входной стене, так же гравюра морской тематики. С другой стороны от стола, у стены,  стоит большой глобус. Перед столом еще одно полукресло, стоящее под углом 45 градусов к столу и смещенное в сторону от центра стола. За столом сидит царь Петр, задумчиво перебирая листы. Берет один лист и читает.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Петр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 горечью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): Эх, </w:t>
      </w:r>
      <w:bookmarkStart w:id="0" w:name="tw-target-text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Sohn, Sohn… Что же мы с тобой наделали…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202124"/>
          <w:spacing w:val="0"/>
          <w:sz w:val="28"/>
          <w:szCs w:val="28"/>
          <w:lang w:val="ru-RU"/>
        </w:rPr>
        <w:t>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)  «...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замыслы Алексея были сообщены нашим верным подданным, а имянно духовным на рассуждение, а министрам и Сенату, и воинским и гражданским чинам на суд нелицемерный...»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откладывая бумагу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И не поверил бы, да ведь сам в моем присутствии признался,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Ведь смолчать мог  Алексей, так нет —  заявил, что не только хотел возбудить восстание во всей России, но что если царь захотел бы уничтожить всех соучастников его, то ему пришлось бы истребить все население страны. 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закрывает лицо руками и, с надрывом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Да кто же ему внушил-то такое!?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отрывая руки от лица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Кто же на родного отца сумел натравить!?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задумчиво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Да, что на отца… Всех дел моих врагом сделали! На все реформы ополчили!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встает и прохаживается по кабинету, затем берет со стола бумаги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Но почему! Почему многие, пользы в моих начинаниях не видят?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«Навешал государь стрельцов, как полтей, а уж ныне станет их солить..» Вот даже нищие, у которых и гроша за душой нет и те на меня озлились!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усмехнувшись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Хотя, и повелел я к делу нищих пристраивать, да видно не всем по душе пришлось, что работать надобно. Оно и понятно, бездельничать-то легче.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подумав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Нет не простили мне Указ 1691 года… Не простили. Да и то — где это видано было, чтобы из Москвы всех пришлых нищих выслать. А, если вдуматься, сколько их  увечными, да больными прикидывалось? Наш народ добрый, не даст с голоду помереть, так зачем же работать? Вот и развелось бездельников-тунеядцев. А как прочли им Указ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не спеша, делая движение пальцем в такт декламации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«...А буде те люди... впредь объявлятся... в том же нищенском образе и притворном лукавстве... учинить жестокое наказание, бить кнутом и ссылать в ссылку в дальние сибирские города…  чинить им наказанье, и всякого чина людям заказывать, чтоб тем бродящим милостыни никто не давал, а кто хочет милостыню подавать, пусть подает в богадельни. А кто не послушается и будет подавать милостыню бродящим нищим, таких хватать, приводить в Монастырский приказ и брать с них пеню по указу»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раздраженно махнув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Да ведь не в нищих дело… Не их ума такие дела творить. Сколь много богатых захребетников на них наживалось? А чуть что не по ним, так, в прежние годы бывало, что и на бунт всю эту братию подбивали. Громите дворы богатые, да все себе берите. А эти разбою-то и рады…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читает бумагу дальше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«...Немцы его обошли; час добрый найдет — всё хорошо, а иной найдет — так рвет и мечет; да вот уж и на Бога наступил: с церкви колокола снимать»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 усмешкой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Знаем откуда ветер дует.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читает дальше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«...Мироед, весь мир переел; а на него, кутилку, переводу нет, только он переводит добрые головы».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сжимает бумагу в кулаке и бросает её на пол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</w:t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А ведь я в заговор поначалу не поверил.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 чувством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Ну, не верил, просто в голове моей не укладывалось, что родной сын злоумыслить может на отца, на все, что создано трудами моими!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раскуривает трубку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Алексей, Алексей,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покачивая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не понял, что ты лишь орудие, но орудие смертельное, которым бьют лишь один раз, но бьют насмерть…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подойдя к окну открывает его и глубоко вдыхает ночной воздух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Ночь… А ночи-то и нет. И воздух свежий, ветерок с моря тянет… Красиво!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жестко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И такую красоту враги мои, руками сына моего, хотят у России отнять! Шведам отдать — утеснителям нашим, которые ещё раньше, захватив исконно русские земли, ограбили нас, отняв столь нужные Отечеству нашему пристани и задернули занавес перед нами и со всем светом коммуникации пресекли.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со спазмом в голосе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Отдать на разорение и разграбление то, что вот этими руками создано!?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поднимает ладони к лицу и смотрит на них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Да, что мои руки!.. Руками людей русских! Их потом и кровью добытое и воздвигнутое!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сдавленным голосом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И это всё, врагам моим, мой сын предлагает...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 горечью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Это надо же так ненавидеть народ русский, сил не жалеющий для того, чтобы из грязи и невежества выбраться!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несколько секунд паузы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Он же не только народ наш, но и меня — родного отца, своего Государя готов отдать врагам на растерзание!?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со злостью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Не допущу такого позора!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проходится по комнате и, грустной иронией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Как хотелось наследника в нем видеть. Дел моих продолжателя. Как хотелось сына прижать к своей груди, а приходится за грудки хватать, чтобы вразумить, хотя бы малость…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садится и, опустив голову, обхватывает её руками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 Эх, сын, сын… Что же ты наделал…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раскачивается из стороны в сторону, сидя на стуле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Ведь я  стремился к миру всей душой, всем сердцем.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надрывом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Люди должны жить мирно в богатеющем и развивающимся Отечестве своём. Оттого и, на открывшемся в мае сего года Аландском конгрессе, торопился заключить мирный договор с Швецией.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поднимает голову и сжимает кулак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Однако ж,  шведские сенаторы, надеясь, что Алексей, придя к власти вернет им все с лихвой, удержали короля Карла  от принятия наших мирных условий, указывая на то, что Россия находится накануне больших перемен.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резко встает как бы, что-то вспомнив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ведь, при моей жизни, я бы этого не допустил… Значит родной сын, со сторонниками своими, хотел меня — родного отца извести?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сдавленным голосом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Значит правду мне донесли, что Алексей говорил, дескать отец еще не стар, но часто и сильно припадает, долго не проживет, и с ним исчезнут все его дела.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берет бумагу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И что думал трезвый, в том проговаривался пьяный: «Близкие к отцу люди все будут сидеть на кольях, и Толстая, и Арсеньева, свояченица Меншикова. А Петербург не долго будет за нами». И то, что с королем Карлом пытался связаться — тоже правда?! И то, что у римского кесаря войско на меня просил — тоже?!.. 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садиться за стол, ударяет кулаком по столешнице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Верить в это не хочется. А верить надо, хотя и страшно. Для чего тогда Тайная канцелярия учреждена, как  не для поисков правды! Петр Толстой своё дело знает…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усмехается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Хоть и подбивал стрельцов бунтовать, крича, что: «Нарышкины царевича Ивана задушили!», но раскаявшись, много пользы  государству нашему принёс. И за границу ездил учиться своей охотой и на всякое дело первым вызывался… Оно и понятно — грехи замаливать надо, но…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поднимает вверх палец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Побольше бы таких вот слуг, которые делом свою верность доказали. Которые мои замыслы всей своей душой приняли.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грустно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вот родной сын не принял, не понял меня. 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 подумал ты, Алешка, что игрушкой стал бы в чужой политике. Что тебе Карл шведский? Да не стал бы он тебя слушать, да помощь оказывать! Ведь не ведал ты, что шведы тебя хотели заложником держать, в Стокгольм пригласив. С таким залогом великим мечтали что-то существенное выгадать, мир с нами заключивши.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помолчав стал ходить по комнате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Попал ты Алёша в недобрые руки…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и не додумался бы ты сам до такого…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зло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От Евдокии — матери своей, злобы ты набрался. Да  от Игнатьева с Кикиным!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с горечью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 тем ты людям доверился… Яков  Игнатьев… Ведь протоиерей, духовник сыновний! Для Алексея ближе родного отца был, как казалось.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садится за стол и рассматривает бумаги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Однако со временем натура лживая, да завидущая наружу вылезла. Царевич и тот понял, что духовник использует его в своих, порой корыстных, интересах, покрывает проступки своих родственников.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берет со стола бумагу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Вот, Толстой письмо царевича перехватил. Понимать видно стал Алексей Петрович с кем связался. Назвал духовника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«любопристрастным лживцем, неправедным чужим грехом потакателем»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бросает письмо на стол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сам даже тайну исповеди использовать решил против меня. Поведал ему Алексей: «Я-де желаю отцу своему смерти» . А тот и ответил: «Бог тебя простит; мы-де и все желаем ему смерти», да и в народ эти слова понес, приговаривая, что наследника в народе любят «...и пьют все про его здоровье, называя его надеждою российскою...»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делая жест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кому ты, царевич доверился!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Кикин Сашка — друг детства! Ведь росли вместе, вместе играли…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укоризненно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Из потешных…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взмахнув кистью руки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Адмиралтейцем его назначил, а он предал меня многократно, убить пытался и даже проклял, как татя последнего.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что меня — Россию предал!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встает и прохаживается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чувствовал я в нем червоточинку.  Видел, что к богатству тянется. Да и государственная копейка, к рукам его загребущим, прилипать стала. Жалел все. Дескать — свой! А он, вон что наделал.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огорченно взмахнул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нельзя таким людям верить, которые за деньги на все готовы. Предадут, продадут, да еще и в верной дружбе клясться будут.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сжимает кулак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их как держать надо — в кулаке! И не ослаблять руки, а то выскользнут. А чуть-что — сжать так, чтобы весь жир, дождиком золотым, неправдами накопленным, потоком потёк! И государству на пользу, да и другим в науку!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Окрутил Алешку, сволочь… Все соблазнял в загранице остаться…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подходит к столу и берет бумагу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Мол, французский двор поможет: «...король человек великодушный; он и королей под своей протекцией держит, а тебя ему не великое дело продержать...» А с чего пошло? Ведь приучили Алексея к безделью, к праздности.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осуждающе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 Преображенском живя двенадцать тысяч рублей в год, на проживание получал.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подняв указательный палец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Двенадцать тысяч! Недоросль, вымахал с версту Коломенскую, а к делу не приучился. Да всякие прихлебатели быстро указали ему куда денежки тратить.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иронично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Оно ведь пиры пировать, да гулять, куда легче и веселее, чем работать!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походит к столу, садится и задумывается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неужто одни враги вокруг Алексея собрались?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пожав плечами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нет, сколько достойных, проверенных соратников моих его на путь истинный наставляли…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подозрительно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Или прикидывались, навроде Кикина, что моими мыслями и делами живут? А сами, дворцов понастроив, денег накопив, мечтали в лености, да безделии пожить, меня от власти отодвинув?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ударяет кулаком по столу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Быть того не может!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растеряно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как же и не может? Ведь сколько друзей моих, с которыми в трудах пребывал долгие годы в заговоре замешаны?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обхватывает голову руками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Неужто неправ я и груз непосильный на людей взвалил? Вот они и взроптали, трудов тяжких испугавшись?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резко выпрямляется и вновь ударяет кулаком по столу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прав! Иную свинью, чтобы есть заставить, надо в корыто мордой ткнуть! Кто-то добром, да по совести трудится, а на кого-то и палка нужна.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задумывается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и моя вина в том, что Алешка таким вырос есть. И вина немалая…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закрывает ладонью лицо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без материнской ласки сын жил. А от меня и доброго слова не слышал… Некогда мне было  его воспитывать… Вот другие и воспитали!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как бы обращаясь к самому себе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 некогда мне было за сыном-то смотреть. Некогда! Приходилось Отчизну из сонного царства на свет белый вытаскивать! Чтобы с уважением во всем мире о России говорили! Чтобы сильной, да независимой она стала!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горько усмехнувшись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вспомнить стыдно — дань крымскому хану платили…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Россию-то из мрака вытащил, а вот сына там, во мраке оставил.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иронично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Хотел его, как дофина французского воспитать. Ведь и мальчишка-то умный был — все на лету схватывал, читал охотно, да сверстников своих учиться советовал. И учитель его, Генрих Гюйсен, не мог на ученика своего нахвалиться.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грозя пальцем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 не все мне докладывал! Все видать,  говорят венценосцам лишь то, что те услышать хотят.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тяжело вздохнув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и мне известия эти радость приносили. А то, что Алешка науки точные не любил, а военные науки ненавидел, того мне ни один человек не доложил. А ведь кривя душой, правды боясь, завсегда к беде большой привести можно.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зло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и привели!..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встает и подходит к окну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Да, почти расцвело. И ночи в Санкт-Петербурге иные, не как в Москве. Там сумрачные, да темные. А здесь и ночью светло. Сама природа приглашает — живи, работай хоть всю ночь, фонарей не зажигая.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отворачивается от окна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все же, ночь кончается и решать мне надо задачу многотрудную, что дороже — сын или Россия…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проходится по кабинету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Кикина колесовал, других, к измене причастных, казнил, а легче-то мне не стало. Самого себя не обманешь!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 отчаянии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Камень на сердце остался — Алешка, сын! И решаться на шаг невиданный, шаг страшный мне предстоит!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обхватывает голову руками и стоит раскачиваясь и завывая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Господи, за что наказываешь раба своего Петра…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поворачивается к иконам и встает на колени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Господи помоги решение верное принять! Ведь и Бог-отец для людского спасения сына своего не пожалел! Укрепи меня, Господи в делах и помыслах моих. Не дай совершить несправедливость.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 и кланяется до пола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Я ведь правды добиться хотел.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как бы оправдываясь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Для того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обратился и к духовным иерархам и светским чинам – о создании суда над царевичем. Призывал их быть судьями праведными, да судить нелицеприятно, не обращая внимания на то, что речь о царском сыне идет.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некоторой жалостью к себе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и небезразлично мне, Государю Всероссийскому, как воспримут это дело и в России и за границей.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вытирает глаза и поднимается с колен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Но ведь я — самодержец…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как бы поймав новую мысль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я могу, своей волей освободить Алексея!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полушепотом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Пусть, отрёкшись от наследства, уезжает куда его душе угодно.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машет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Пусть царем не будет, зато живет на свете белом! Ведь сын — кровь от крови моей!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отчаянно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пропади она пропадом, справедливость эта! Я так хочу!..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поворачивается к иконам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Господи, помоги!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садится в полукресло, обхватив руками голову и некоторое время сидит затем поднимает голову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 — это будет измена страшная. Измена России, измена самому себе, своим делам, своим замыслам.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встает и разводит вверху руки и,  все более воодушевляясь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она — моя Россия! Я вижу её великой, сильной! Она становится одной из главнейших стран Европы! Создает сильнейшую армию, славнейший флот, одолевает всех врагов своих, закрепляется на морях. Развивает промышленность и торговлю! Богатеет, а вместе с ней богатеет и народ её!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опускает голову и руки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для этого я не должен жалеть ни себя ни других, но внушить людям нашим, что все это будет, если забудут они ежеминутные выгоды свои. Забудут, на время покой и удобства.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будто-бы приподнимая что-то ладонями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Дружными усилиями, как бы не было это тяжко, вытянут родную землю на новую дорогу...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после паузы, со злостью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есть, есть ещё много врагов моих, которые не только сами противятся замыслам моим, но и призывают других противиться всему новому! Так кто они — люди неразумные или враги скрытые?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огорченно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 понимают, что не мне они палки в колеса вставляют, а всю Россию погубить могут, делая её вновь отсталой, да костной. И, чтобы законность своим умыслам злобным предать, выбрали царевича себе в предводители.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усиливая голос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Подняли его, как хоругвь священную, на злое дело! Так должен ли я щадить Алексея?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Нет! Я должен вырвать эту хоругвь из рук врагов моих, как вырывают смертельное жало у аспида ползучего! Иначе в памяти народной ещё долго будет жить царевич, как знамя, как символ противодействия воле моей и делам моим.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подходит к окну и смотрит в него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Да, дело это небывалое…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рассудительно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Но, если подойти с буквы закона, то, за все вины свои и преступления против Государя и отца своего, как сын и подданный, Алексей достоин смерти…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вздрагивает и проводит по лицу рукой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Страшно это сознавать, но, говорил же не раз —  ведь себя-то не обманешь. Перед собой, как и перед Богом, греха не скроешь. А мой грех велик — не так, ох не так я сына воспитал.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как бы вспомнив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и клятвопреступником я становлюсь, если рассудить… Обещал прощенье Алексею, ежели из побега своего добровольно возвернется.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немного подумав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 возвернулся-то он не совсем добровольно. Да и клятвы своей не исполнил — о деле и о советниках своих правду открыть. Если бы не полюбовница царевича — Евфросинья, то не узнали бы мы планы его о которых в загранице он высказывался: о надеждах на бунт и мою скорую смерть, о письмах к русским архиереям с напоминанием о своих правах на престол. Вот ведь в листах допросных так и записано.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подходит к столу и, отыскав нужный лист, 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же: « ...ответствовал весьма неправдиво, и не токмо многия особы, но и главнейшия дела и преступления, а особливо умысел свой бунташный против отца и государя своего и намеренный из давних лет подыск и призыскивание к престолу отеческому и при животе его, чрез разные коварные вымыслы и притворы, и надежды на чернь и чиня отцу все в противность, намерен был против воли его величества по надежде своей не токмо через бунтовщиков, но и чрез чужестранную цесарскую помощь и войска…»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отвлекается от письма и подняв голову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Чужестранную цесарскую помощь и войска…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качая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Он что же думает — свалит меня чужой силой, цесарцы и уйдут из России плату наёмную получив? Нет, не уйдут. Будут как поляки, в смутное время, землю нашу грабить, да разорять. А ты,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Sohn,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смотреть будешь на все это из Кремля московского в злобе бессильной, не в силах бедствию великому помешать...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Так, далее: «...и с разорением всего государства...»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со злостью комкает лист и бросает его на пол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Ну, ладно — меня убить, в сем злодействе один Бог ему судья…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сдавленным голосом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государство разорить с помощью войска иноземного!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За одно это, любой преступник смерти заслуживает. И не важно — кто он, чей сын и какого государства подданный! Один шаг я уже сделал — отписал светским чинам и духовенству, дабы следствие вершили достойно, не опасаясь того, что преступник — сын мой. Чтобы не губили души свои делом неправедным и совесть осталась бы чистой в таком страшном испытании.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Да, испытании страшном не только для меня, но и для них. Должны они твердость в сем деле проявить.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горько усмехнувшись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то ведь растерялись поначалу — хотели на меня взвалить окончательное решение. Страшно и трудно поступать по закону, когда преступник — царевич, потому и предложили мне, своей волей, решать его судьбу по Новому или по Ветхому Завету. А ведь по Ветхому Завету царь может казнить своего сына! Но если следовать святому Евангелию, словам Спасителя о блудном сыне: «Сердце царево в руце Божией есть; да изберет тую часть, амо же рука Божия того преклоняет» - значит имею я право простить Алексея!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проходится по кабинету,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садится в полукресло у шкафа и думает, обхватив руками голову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Простить, даровав жизнь сыну…  Ведь в вину Алексею ставят его замыслы, а не дела… Да и вот же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встав,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ищет что-то на столе и берет очередную бумагу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), вот она — самоличная просьба о лишении его наследства!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садится и читает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«… Понеже вижу себя к сему делу неудобна и непотребна, так же памяти весьма лишен (без чего ничего возможно делать) и всеми силами умными и телесными (от различных болезней) ослабел и непотребен стал к толикого народа правлению, где требует человека не такого гнилого, как я. Того ради наследия (дай Боже Вам многолетнее здравие!) Российского (хотя бы и братца у меня не было, а ныне, слава Богу, брат у меня есть, которому дай Боже здоровья) не претендую и впредь претендовать не буду...» </w:t>
      </w:r>
      <w:r>
        <w:rPr>
          <w:rFonts w:cs="Georgia;serif" w:ascii="Georgia;serif" w:hAnsi="Georgia;serif"/>
          <w:b w:val="false"/>
          <w:i w:val="false"/>
          <w:caps w:val="false"/>
          <w:smallCaps w:val="false"/>
          <w:color w:val="4A4A4A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бросает бумагу на стол,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поднимает голову и, задумчиво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имею ли я право, в таком разе, других преступников, Отчизну предавших, пусть и раскаявшихся, казнить?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не имею! Помиловав сына, я не могу быть царем, ибо поступлю не по силе, а по слабости.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резко встает с полукресла, подходит к столу и садится за него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Я обязан быть сильным и, во имя справедливости и законы российские соблюдая, ничто не должно меня разжалобить.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Да, я одержал победу над темными силами, которые грозили сокрушить дело моей жизни… Но, что творится в душе отца, отдающего на казнь своего сына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качает головой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об этом не узнает никто... Но, дабы истиною сие дело вершить, отпишу судьям прошение своё, чтобы судили праведно, не опасаясь гнева моего. (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берет бумагу и пишет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>«И тако по выше писанным божественным, церковным, гражданским и воинским правам, которые два последние, а именно гражданские и военные, не токмо за такое уже чрез письма и действительные провеки против отца и государя, но хотя б токмо против государя своего, за одно помышление бунтовное, убивственное или подъыскание к государствованию, казнь смертную без всякой пощады определяя коль же паче сие сверх бунтовнаго, мало прикладное в свете, богомерзкое, двойное, родителей убивственное намерение, а именно в начале на государства своего, яко отца Отечествия, и по естеству на родителя своего милостевейшаго (который от юных лет его, царевичевых, паче нежели с родительским попечением и любовию, ко всяким добродетелям его воспитать и к правительству и воинским делам обучать и производить и достойна к наследствию такого великого государства с неусыпными трудами его сичинить тщился), таковую смертную казнь заслужило». (</w:t>
      </w:r>
      <w:r>
        <w:rPr>
          <w:rFonts w:cs="Times New Roman;Times" w:ascii="Times New Roman;Times" w:hAnsi="Times New Roman;Times"/>
          <w:b w:val="false"/>
          <w:i/>
          <w:iCs/>
          <w:color w:val="000000"/>
          <w:spacing w:val="0"/>
          <w:sz w:val="28"/>
          <w:szCs w:val="28"/>
        </w:rPr>
        <w:t>откладывает перо и откидывается на спинку полукресла</w:t>
      </w: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>) Все… Решение принято… Отдаю сына своего в руки соратников моих. (</w:t>
      </w:r>
      <w:r>
        <w:rPr>
          <w:rFonts w:cs="Times New Roman;Times" w:ascii="Times New Roman;Times" w:hAnsi="Times New Roman;Times"/>
          <w:b w:val="false"/>
          <w:i/>
          <w:iCs/>
          <w:color w:val="000000"/>
          <w:spacing w:val="0"/>
          <w:sz w:val="28"/>
          <w:szCs w:val="28"/>
        </w:rPr>
        <w:t>встает и, подойдя к окну, смотрит вдаль</w:t>
      </w: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>) Будь сильным, Государь всея Руси, ведь на тебя вся Европа и все подданные твои смотрят… (</w:t>
      </w:r>
      <w:r>
        <w:rPr>
          <w:rFonts w:cs="Times New Roman;Times" w:ascii="Times New Roman;Times" w:hAnsi="Times New Roman;Times"/>
          <w:b w:val="false"/>
          <w:i/>
          <w:iCs/>
          <w:color w:val="000000"/>
          <w:spacing w:val="0"/>
          <w:sz w:val="28"/>
          <w:szCs w:val="28"/>
        </w:rPr>
        <w:t>тяжело вздыхает</w:t>
      </w: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 xml:space="preserve">) Скоро солнце встанет, начав новый день… Может быть самый трудный и страшный день в твоей жизни… Ступай, отдохни перед испытанием тяжким, отдавши тело и душу свою в руки Божии… Делай, что должно и будь, что будет. ( </w:t>
      </w:r>
      <w:r>
        <w:rPr>
          <w:rFonts w:cs="Times New Roman;Times" w:ascii="Times New Roman;Times" w:hAnsi="Times New Roman;Times"/>
          <w:b w:val="false"/>
          <w:i/>
          <w:iCs/>
          <w:color w:val="000000"/>
          <w:spacing w:val="0"/>
          <w:sz w:val="28"/>
          <w:szCs w:val="28"/>
        </w:rPr>
        <w:t>крестится и выходит из кабинета</w:t>
      </w: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;Times" w:hAnsi="Times New Roman;Times" w:cs="Times New Roman;Times"/>
          <w:b w:val="false"/>
          <w:b w:val="false"/>
          <w:i w:val="false"/>
          <w:i w:val="false"/>
          <w:iCs w:val="false"/>
          <w:color w:val="000000"/>
          <w:spacing w:val="0"/>
          <w:sz w:val="28"/>
          <w:szCs w:val="28"/>
        </w:rPr>
      </w:pP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ab/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eastAsia="Times New Roman;Times"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 xml:space="preserve">                                        </w:t>
      </w:r>
      <w:r>
        <w:rPr>
          <w:rFonts w:cs="Times New Roman;Times" w:ascii="Times New Roman;Times" w:hAnsi="Times New Roman;Times"/>
          <w:b/>
          <w:bCs/>
          <w:i w:val="false"/>
          <w:iCs w:val="false"/>
          <w:color w:val="000000"/>
          <w:spacing w:val="0"/>
          <w:sz w:val="28"/>
          <w:szCs w:val="28"/>
        </w:rPr>
        <w:t>Окончание спектакля</w:t>
      </w:r>
    </w:p>
    <w:p>
      <w:pPr>
        <w:pStyle w:val="Style20"/>
        <w:widowControl/>
        <w:pBdr/>
        <w:spacing w:lineRule="auto" w:line="360" w:before="0" w:after="120"/>
        <w:ind w:left="0" w:right="0" w:hanging="0"/>
        <w:jc w:val="both"/>
        <w:rPr>
          <w:rFonts w:ascii="Times New Roman;Times" w:hAnsi="Times New Roman;Times" w:cs="Times New Roman;Times"/>
          <w:b w:val="false"/>
          <w:b w:val="false"/>
          <w:i w:val="false"/>
          <w:i w:val="false"/>
          <w:iCs w:val="false"/>
          <w:color w:val="000000"/>
          <w:spacing w:val="0"/>
          <w:sz w:val="28"/>
          <w:szCs w:val="28"/>
        </w:rPr>
      </w:pPr>
      <w:r>
        <w:rPr>
          <w:rFonts w:cs="Times New Roman;Times" w:ascii="Times New Roman;Times" w:hAnsi="Times New Roman;Times"/>
          <w:b w:val="false"/>
          <w:i w:val="false"/>
          <w:iCs w:val="false"/>
          <w:color w:val="000000"/>
          <w:spacing w:val="0"/>
          <w:sz w:val="28"/>
          <w:szCs w:val="28"/>
        </w:rPr>
        <w:tab/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Style20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Verdana;Tahoma" w:hAnsi="Verdana;Tahoma" w:cs="Verdana;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4"/>
        </w:rPr>
      </w:pPr>
      <w:r>
        <w:rPr>
          <w:rFonts w:cs="Verdana;Tahoma" w:ascii="Verdana;Tahoma" w:hAnsi="Verdana;Tahoma"/>
          <w:b w:val="false"/>
          <w:i w:val="false"/>
          <w:caps w:val="false"/>
          <w:smallCaps w:val="false"/>
          <w:color w:val="000000"/>
          <w:spacing w:val="0"/>
          <w:sz w:val="14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sans-serif;Arial" w:hAnsi="sans-serif;Arial" w:cs="sans-serif;Arial"/>
          <w:b/>
          <w:b/>
          <w:i w:val="false"/>
          <w:i w:val="false"/>
          <w:caps w:val="false"/>
          <w:smallCaps w:val="false"/>
          <w:color w:val="202122"/>
          <w:spacing w:val="0"/>
          <w:sz w:val="22"/>
          <w:szCs w:val="28"/>
        </w:rPr>
      </w:pPr>
      <w:r>
        <w:rPr>
          <w:rFonts w:cs="sans-serif;Arial" w:ascii="sans-serif;Arial" w:hAnsi="sans-serif;Arial"/>
          <w:b/>
          <w:i w:val="false"/>
          <w:caps w:val="false"/>
          <w:smallCaps w:val="false"/>
          <w:color w:val="202122"/>
          <w:spacing w:val="0"/>
          <w:sz w:val="22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Georgia;serif" w:hAnsi="Georgia;serif" w:cs="Georgia;serif"/>
          <w:b w:val="false"/>
          <w:b w:val="false"/>
          <w:i w:val="false"/>
          <w:i w:val="false"/>
          <w:caps w:val="false"/>
          <w:smallCaps w:val="false"/>
          <w:color w:val="4A4A4A"/>
          <w:spacing w:val="0"/>
          <w:sz w:val="28"/>
          <w:szCs w:val="28"/>
        </w:rPr>
      </w:pPr>
      <w:r>
        <w:rPr>
          <w:rFonts w:cs="Georgia;serif" w:ascii="Georgia;serif" w:hAnsi="Georgia;serif"/>
          <w:b w:val="false"/>
          <w:i w:val="false"/>
          <w:caps w:val="false"/>
          <w:smallCaps w:val="false"/>
          <w:color w:val="4A4A4A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Georgia;serif" w:hAnsi="Georgia;serif" w:cs="Georgia;serif"/>
          <w:b w:val="false"/>
          <w:b w:val="false"/>
          <w:i w:val="false"/>
          <w:i w:val="false"/>
          <w:caps w:val="false"/>
          <w:smallCaps w:val="false"/>
          <w:color w:val="4A4A4A"/>
          <w:spacing w:val="0"/>
          <w:sz w:val="28"/>
          <w:szCs w:val="28"/>
        </w:rPr>
      </w:pPr>
      <w:r>
        <w:rPr>
          <w:rFonts w:cs="Georgia;serif" w:ascii="Georgia;serif" w:hAnsi="Georgia;serif"/>
          <w:b w:val="false"/>
          <w:i w:val="false"/>
          <w:caps w:val="false"/>
          <w:smallCaps w:val="false"/>
          <w:color w:val="4A4A4A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Georgia;serif" w:hAnsi="Georgia;serif" w:cs="Georgia;serif"/>
          <w:b w:val="false"/>
          <w:b w:val="false"/>
          <w:i w:val="false"/>
          <w:i w:val="false"/>
          <w:caps w:val="false"/>
          <w:smallCaps w:val="false"/>
          <w:color w:val="4A4A4A"/>
          <w:spacing w:val="0"/>
          <w:sz w:val="28"/>
        </w:rPr>
      </w:pPr>
      <w:r>
        <w:rPr>
          <w:rFonts w:cs="Georgia;serif" w:ascii="Georgia;serif" w:hAnsi="Georgia;serif"/>
          <w:b w:val="false"/>
          <w:i w:val="false"/>
          <w:caps w:val="false"/>
          <w:smallCaps w:val="false"/>
          <w:color w:val="4A4A4A"/>
          <w:spacing w:val="0"/>
          <w:sz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Georgia;serif" w:hAnsi="Georgia;serif" w:cs="Georgia;serif"/>
          <w:b w:val="false"/>
          <w:b w:val="false"/>
          <w:i w:val="false"/>
          <w:i w:val="false"/>
          <w:caps w:val="false"/>
          <w:smallCaps w:val="false"/>
          <w:color w:val="4A4A4A"/>
          <w:spacing w:val="0"/>
          <w:sz w:val="28"/>
        </w:rPr>
      </w:pPr>
      <w:r>
        <w:rPr>
          <w:rFonts w:cs="Georgia;serif" w:ascii="Georgia;serif" w:hAnsi="Georgia;serif"/>
          <w:b w:val="false"/>
          <w:i w:val="false"/>
          <w:caps w:val="false"/>
          <w:smallCaps w:val="false"/>
          <w:color w:val="4A4A4A"/>
          <w:spacing w:val="0"/>
          <w:sz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120" w:after="140"/>
        <w:ind w:left="0" w:right="0" w:hanging="0"/>
        <w:rPr>
          <w:rFonts w:ascii="sans-serif;Arial" w:hAnsi="sans-serif;Arial" w:cs="sans-serif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20"/>
        <w:widowControl w:val="false"/>
        <w:numPr>
          <w:ilvl w:val="0"/>
          <w:numId w:val="0"/>
        </w:numPr>
        <w:spacing w:lineRule="auto" w:line="360" w:before="0" w:after="140"/>
        <w:ind w:left="0" w:right="0" w:hanging="0"/>
        <w:jc w:val="both"/>
        <w:rPr/>
      </w:pPr>
      <w:r>
        <w:rPr/>
      </w:r>
    </w:p>
    <w:sectPr>
      <w:type w:val="continuous"/>
      <w:pgSz w:w="11906" w:h="16838"/>
      <w:pgMar w:left="1701" w:right="850" w:header="0" w:top="1135" w:footer="0" w:bottom="709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ymbol">
    <w:charset w:val="02"/>
    <w:family w:val="auto"/>
    <w:pitch w:val="default"/>
  </w:font>
  <w:font w:name="Tahoma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default"/>
  </w:font>
  <w:font w:name="Times New Roman">
    <w:charset w:val="01"/>
    <w:family w:val="roman"/>
    <w:pitch w:val="variable"/>
  </w:font>
  <w:font w:name="Verdana">
    <w:altName w:val="Tahoma"/>
    <w:charset w:val="cc"/>
    <w:family w:val="auto"/>
    <w:pitch w:val="default"/>
  </w:font>
  <w:font w:name="Times New Roman">
    <w:charset w:val="cc"/>
    <w:family w:val="roman"/>
    <w:pitch w:val="default"/>
  </w:font>
  <w:font w:name="Georgia">
    <w:altName w:val="serif"/>
    <w:charset w:val="cc"/>
    <w:family w:val="auto"/>
    <w:pitch w:val="default"/>
  </w:font>
  <w:font w:name="Times New Roman">
    <w:altName w:val="Times"/>
    <w:charset w:val="cc"/>
    <w:family w:val="roman"/>
    <w:pitch w:val="default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Lucida Sans"/>
      <w:b/>
      <w:bCs/>
      <w:sz w:val="36"/>
      <w:szCs w:val="36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Цитата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character" w:styleId="Style18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Application>LibreOffice/7.0.4.2$Linux_X86_64 LibreOffice_project/00$Build-2</Application>
  <AppVersion>15.0000</AppVersion>
  <Pages>12</Pages>
  <Words>3480</Words>
  <Characters>18554</Characters>
  <CharactersWithSpaces>22144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Татьяна Викторовна</dc:creator>
  <dc:description/>
  <dc:language>ru-RU</dc:language>
  <cp:lastModifiedBy/>
  <dcterms:modified xsi:type="dcterms:W3CDTF">2022-09-19T10:00:53Z</dcterms:modified>
  <cp:revision>369</cp:revision>
  <dc:subject/>
  <dc:title>ПАМЯТИ В</dc:title>
</cp:coreProperties>
</file>