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Девушка из Перинфа</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Лахет, старик. </w:t>
      </w:r>
    </w:p>
    <w:p>
      <w:pPr>
        <w:pStyle w:val="Style23"/>
        <w:rPr/>
      </w:pPr>
      <w:r>
        <w:rPr/>
        <w:t xml:space="preserve">   </w:t>
      </w:r>
      <w:r>
        <w:rPr/>
        <w:t xml:space="preserve">Дав, раб Лахета. </w:t>
      </w:r>
    </w:p>
    <w:p>
      <w:pPr>
        <w:pStyle w:val="Style23"/>
        <w:rPr/>
      </w:pPr>
      <w:r>
        <w:rPr/>
        <w:t xml:space="preserve">   </w:t>
      </w:r>
      <w:r>
        <w:rPr/>
        <w:t xml:space="preserve">Тибий и Гета, рабы Лахета (без слов). </w:t>
      </w:r>
    </w:p>
    <w:p>
      <w:pPr>
        <w:pStyle w:val="Style23"/>
        <w:rPr/>
      </w:pPr>
      <w:r>
        <w:rPr/>
        <w:t xml:space="preserve">   </w:t>
      </w:r>
      <w:r>
        <w:rPr/>
        <w:t xml:space="preserve">Пиppий, раб Лахета. </w:t>
      </w:r>
    </w:p>
    <w:p>
      <w:pPr>
        <w:pStyle w:val="Style23"/>
        <w:spacing w:before="0" w:after="283"/>
        <w:rPr/>
      </w:pPr>
      <w:r>
        <w:rPr/>
        <w:t xml:space="preserve">   </w:t>
      </w:r>
      <w:r>
        <w:rPr/>
        <w:t xml:space="preserve">Сосия, раб.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 . . За мною следуй. . .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Идет он с хворостом?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Огонь (сюда неси!) </w:t>
      </w:r>
    </w:p>
    <w:p>
      <w:pPr>
        <w:pStyle w:val="Style23"/>
        <w:spacing w:before="0" w:after="283"/>
        <w:rPr/>
      </w:pPr>
      <w:r>
        <w:rPr/>
        <w:t xml:space="preserve">   </w:t>
      </w:r>
      <w:r>
        <w:rPr/>
        <w:t xml:space="preserve">Дав </w:t>
      </w:r>
    </w:p>
    <w:p>
      <w:pPr>
        <w:pStyle w:val="Style23"/>
        <w:rPr/>
      </w:pPr>
      <w:r>
        <w:rPr/>
        <w:t xml:space="preserve">   </w:t>
      </w:r>
      <w:r>
        <w:rPr/>
        <w:t xml:space="preserve">Еще огонь? Все ясно. Тибий с Гетою, </w:t>
      </w:r>
    </w:p>
    <w:p>
      <w:pPr>
        <w:pStyle w:val="Style23"/>
        <w:rPr/>
      </w:pPr>
      <w:r>
        <w:rPr/>
        <w:t xml:space="preserve">   </w:t>
      </w:r>
      <w:r>
        <w:rPr/>
        <w:t xml:space="preserve">Неужто он сожжет меня? Ах, Гета, друг, </w:t>
      </w:r>
    </w:p>
    <w:p>
      <w:pPr>
        <w:pStyle w:val="Style23"/>
        <w:rPr/>
      </w:pPr>
      <w:r>
        <w:rPr/>
        <w:t xml:space="preserve">   </w:t>
      </w:r>
      <w:r>
        <w:rPr/>
        <w:t xml:space="preserve">Что ж вы не выручите сотоварища? </w:t>
      </w:r>
    </w:p>
    <w:p>
      <w:pPr>
        <w:pStyle w:val="Style23"/>
        <w:rPr/>
      </w:pPr>
      <w:r>
        <w:rPr/>
        <w:t xml:space="preserve">   </w:t>
      </w:r>
      <w:r>
        <w:rPr/>
        <w:t xml:space="preserve">Эх, отпустили б! Нет, смотреть охота вам. </w:t>
      </w:r>
    </w:p>
    <w:p>
      <w:pPr>
        <w:pStyle w:val="Style23"/>
        <w:rPr/>
      </w:pPr>
      <w:r>
        <w:rPr/>
        <w:t xml:space="preserve">   </w:t>
      </w:r>
      <w:r>
        <w:rPr/>
        <w:t xml:space="preserve">Друг к другу мы спиной? Вон там с какою-то </w:t>
      </w:r>
    </w:p>
    <w:p>
      <w:pPr>
        <w:pStyle w:val="Style23"/>
        <w:rPr/>
      </w:pPr>
      <w:r>
        <w:rPr/>
        <w:t xml:space="preserve">   </w:t>
      </w:r>
      <w:r>
        <w:rPr/>
        <w:t xml:space="preserve">Поклажей, погляди-ка, Пиррий к нам идет. </w:t>
      </w:r>
    </w:p>
    <w:p>
      <w:pPr>
        <w:pStyle w:val="Style23"/>
        <w:rPr/>
      </w:pPr>
      <w:r>
        <w:rPr/>
        <w:t xml:space="preserve">   </w:t>
      </w:r>
      <w:r>
        <w:rPr/>
        <w:t xml:space="preserve">Ох, я погиб! За ним хозяин тащится </w:t>
      </w:r>
    </w:p>
    <w:p>
      <w:pPr>
        <w:pStyle w:val="Style23"/>
        <w:spacing w:before="0" w:after="283"/>
        <w:rPr/>
      </w:pPr>
      <w:r>
        <w:rPr/>
        <w:t xml:space="preserve">   </w:t>
      </w:r>
      <w:r>
        <w:rPr/>
        <w:t xml:space="preserve">10 С зажженной паклею. </w:t>
      </w:r>
    </w:p>
    <w:p>
      <w:pPr>
        <w:pStyle w:val="Style23"/>
        <w:spacing w:before="0" w:after="283"/>
        <w:rPr/>
      </w:pPr>
      <w:r>
        <w:rPr/>
        <w:t xml:space="preserve">   </w:t>
      </w:r>
      <w:r>
        <w:rPr/>
        <w:t xml:space="preserve">Лахет </w:t>
      </w:r>
    </w:p>
    <w:p>
      <w:pPr>
        <w:pStyle w:val="Style23"/>
        <w:rPr/>
      </w:pPr>
      <w:r>
        <w:rPr/>
        <w:t xml:space="preserve">   </w:t>
      </w:r>
      <w:r>
        <w:rPr/>
        <w:t xml:space="preserve">Обложим хворостом! </w:t>
      </w:r>
    </w:p>
    <w:p>
      <w:pPr>
        <w:pStyle w:val="Style23"/>
        <w:rPr/>
      </w:pPr>
      <w:r>
        <w:rPr/>
        <w:t xml:space="preserve">   </w:t>
      </w:r>
      <w:r>
        <w:rPr/>
        <w:t xml:space="preserve">Эй, Дав, свою яви-ка изворотливость, </w:t>
      </w:r>
    </w:p>
    <w:p>
      <w:pPr>
        <w:pStyle w:val="Style23"/>
        <w:spacing w:before="0" w:after="283"/>
        <w:rPr/>
      </w:pPr>
      <w:r>
        <w:rPr/>
        <w:t xml:space="preserve">   </w:t>
      </w:r>
      <w:r>
        <w:rPr/>
        <w:t xml:space="preserve">Найди-ка средство, чтоб отсюда выскользнуть!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Что? Средство? </w:t>
      </w:r>
    </w:p>
    <w:p>
      <w:pPr>
        <w:pStyle w:val="Style23"/>
        <w:spacing w:before="0" w:after="283"/>
        <w:rPr/>
      </w:pPr>
      <w:r>
        <w:rPr/>
        <w:t xml:space="preserve">   </w:t>
      </w:r>
      <w:r>
        <w:rPr/>
        <w:t xml:space="preserve">Лахет </w:t>
      </w:r>
    </w:p>
    <w:p>
      <w:pPr>
        <w:pStyle w:val="Style23"/>
        <w:rPr/>
      </w:pPr>
      <w:r>
        <w:rPr/>
        <w:t xml:space="preserve">   </w:t>
      </w:r>
      <w:r>
        <w:rPr/>
        <w:t xml:space="preserve">Да. "Бездейственного, глупого </w:t>
      </w:r>
    </w:p>
    <w:p>
      <w:pPr>
        <w:pStyle w:val="Style23"/>
        <w:rPr/>
      </w:pPr>
      <w:r>
        <w:rPr/>
        <w:t xml:space="preserve">   </w:t>
      </w:r>
      <w:r>
        <w:rPr/>
        <w:t xml:space="preserve">Хозяина надуть ведь легче легкого, </w:t>
      </w:r>
    </w:p>
    <w:p>
      <w:pPr>
        <w:pStyle w:val="Style23"/>
        <w:spacing w:before="0" w:after="283"/>
        <w:rPr/>
      </w:pPr>
      <w:r>
        <w:rPr/>
        <w:t xml:space="preserve">   </w:t>
      </w:r>
      <w:r>
        <w:rPr/>
        <w:t xml:space="preserve">Пустяк!"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Ай-ай!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"А кто умен особенно. . ." </w:t>
      </w:r>
    </w:p>
    <w:p>
      <w:pPr>
        <w:pStyle w:val="Style23"/>
        <w:spacing w:before="0" w:after="283"/>
        <w:rPr/>
      </w:pPr>
      <w:r>
        <w:rPr/>
        <w:t xml:space="preserve">   </w:t>
      </w:r>
      <w:r>
        <w:rPr/>
        <w:t xml:space="preserve">Сосия </w:t>
      </w:r>
    </w:p>
    <w:p>
      <w:pPr>
        <w:pStyle w:val="Style23"/>
        <w:spacing w:before="0" w:after="283"/>
        <w:rPr/>
      </w:pPr>
      <w:r>
        <w:rPr/>
        <w:t xml:space="preserve">   </w:t>
      </w:r>
      <w:r>
        <w:rPr/>
        <w:t xml:space="preserve">Что, проняло? </w:t>
      </w:r>
    </w:p>
    <w:p>
      <w:pPr>
        <w:pStyle w:val="Style23"/>
        <w:spacing w:before="0" w:after="283"/>
        <w:rPr/>
      </w:pPr>
      <w:r>
        <w:rPr/>
        <w:t xml:space="preserve">   </w:t>
      </w:r>
      <w:r>
        <w:rPr/>
        <w:t xml:space="preserve">Дав </w:t>
      </w:r>
    </w:p>
    <w:p>
      <w:pPr>
        <w:pStyle w:val="Style23"/>
        <w:spacing w:before="0" w:after="283"/>
        <w:rPr/>
      </w:pPr>
      <w:r>
        <w:rPr/>
        <w:t xml:space="preserve">   </w:t>
      </w:r>
      <w:r>
        <w:rPr/>
        <w:t xml:space="preserve">Хозяин, я не про тебя! </w:t>
      </w:r>
    </w:p>
    <w:p>
      <w:pPr>
        <w:pStyle w:val="Style23"/>
        <w:spacing w:before="0" w:after="283"/>
        <w:rPr/>
      </w:pPr>
      <w:r>
        <w:rPr/>
        <w:t xml:space="preserve">   </w:t>
      </w:r>
      <w:r>
        <w:rPr/>
        <w:t xml:space="preserve">Сосия </w:t>
      </w:r>
    </w:p>
    <w:p>
      <w:pPr>
        <w:pStyle w:val="Style23"/>
        <w:rPr/>
      </w:pPr>
      <w:r>
        <w:rPr/>
        <w:t xml:space="preserve">   </w:t>
      </w:r>
      <w:r>
        <w:rPr/>
        <w:t xml:space="preserve">Наглец, негодник этот был здесь только что, </w:t>
      </w:r>
    </w:p>
    <w:p>
      <w:pPr>
        <w:pStyle w:val="Style23"/>
        <w:rPr/>
      </w:pPr>
      <w:r>
        <w:rPr/>
        <w:t xml:space="preserve">   </w:t>
      </w:r>
      <w:r>
        <w:rPr/>
        <w:t xml:space="preserve">Ощипанный, и про наследство. . . </w:t>
      </w:r>
    </w:p>
    <w:p>
      <w:pPr>
        <w:pStyle w:val="Style23"/>
        <w:spacing w:before="0" w:after="283"/>
        <w:rPr/>
      </w:pPr>
      <w:r>
        <w:rPr/>
        <w:t xml:space="preserve">   </w:t>
      </w:r>
      <w:r>
        <w:rPr/>
        <w:t xml:space="preserve">. . . . . . . . . . . . </w:t>
      </w:r>
    </w:p>
    <w:p>
      <w:pPr>
        <w:pStyle w:val="Style23"/>
        <w:spacing w:before="0" w:after="283"/>
        <w:rPr/>
      </w:pPr>
      <w:r>
        <w:rPr/>
        <w:t xml:space="preserve">   </w:t>
      </w:r>
      <w:r>
        <w:rPr/>
        <w:t xml:space="preserve">Дав </w:t>
      </w:r>
    </w:p>
    <w:p>
      <w:pPr>
        <w:pStyle w:val="Style23"/>
        <w:rPr/>
      </w:pPr>
      <w:r>
        <w:rPr/>
        <w:t xml:space="preserve">   </w:t>
      </w:r>
      <w:r>
        <w:rPr/>
        <w:t xml:space="preserve">Мы с благодарностью </w:t>
      </w:r>
    </w:p>
    <w:p>
      <w:pPr>
        <w:pStyle w:val="Style23"/>
        <w:spacing w:before="0" w:after="283"/>
        <w:rPr/>
      </w:pPr>
      <w:r>
        <w:rPr/>
        <w:t xml:space="preserve">   </w:t>
      </w:r>
      <w:r>
        <w:rPr/>
        <w:t xml:space="preserve">20 . . . отплатим.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Поджигайте же! </w:t>
      </w:r>
    </w:p>
    <w:p>
      <w:pPr>
        <w:pStyle w:val="Style23"/>
        <w:spacing w:before="0" w:after="283"/>
        <w:rPr/>
      </w:pPr>
      <w:r>
        <w:rPr/>
        <w:t xml:space="preserve">   </w:t>
      </w:r>
      <w:r>
        <w:rPr/>
        <w:t xml:space="preserve">Сосия </w:t>
      </w:r>
    </w:p>
    <w:p>
      <w:pPr>
        <w:pStyle w:val="Style23"/>
        <w:rPr/>
      </w:pPr>
      <w:r>
        <w:rPr/>
        <w:t xml:space="preserve">   </w:t>
      </w:r>
      <w:r>
        <w:rPr/>
        <w:t xml:space="preserve">. . . явился только что </w:t>
      </w:r>
    </w:p>
    <w:p>
      <w:pPr>
        <w:pStyle w:val="Style23"/>
        <w:spacing w:before="0" w:after="283"/>
        <w:rPr/>
      </w:pPr>
      <w:r>
        <w:rPr/>
        <w:t xml:space="preserve">   </w:t>
      </w:r>
      <w:r>
        <w:rPr/>
        <w:t xml:space="preserve">. . . там, где продают рабов. </w:t>
      </w:r>
    </w:p>
    <w:p>
      <w:pPr>
        <w:pStyle w:val="2"/>
        <w:jc w:val="center"/>
        <w:rPr/>
      </w:pPr>
      <w:bookmarkStart w:id="1" w:name="2"/>
      <w:bookmarkEnd w:id="1"/>
      <w:r>
        <w:rPr/>
        <w:t>x x x</w:t>
      </w:r>
    </w:p>
    <w:p>
      <w:pPr>
        <w:pStyle w:val="Style23"/>
        <w:spacing w:before="0" w:after="283"/>
        <w:rPr/>
      </w:pPr>
      <w:r>
        <w:rPr/>
        <w:t xml:space="preserve">   </w:t>
      </w:r>
      <w:r>
        <w:rPr/>
        <w:t xml:space="preserve">Фр. 2 Раб снедь принес, которую должны сварить. </w:t>
      </w:r>
    </w:p>
    <w:p>
      <w:pPr>
        <w:pStyle w:val="Style23"/>
        <w:rPr/>
      </w:pPr>
      <w:r>
        <w:rPr/>
        <w:t xml:space="preserve">   </w:t>
      </w:r>
      <w:r>
        <w:rPr/>
        <w:t xml:space="preserve">Фр. 3 Да, если раб бездейственного, глупого </w:t>
      </w:r>
    </w:p>
    <w:p>
      <w:pPr>
        <w:pStyle w:val="Style23"/>
        <w:rPr/>
      </w:pPr>
      <w:r>
        <w:rPr/>
        <w:t xml:space="preserve">   </w:t>
      </w:r>
      <w:r>
        <w:rPr/>
        <w:t xml:space="preserve">Хозяина обманет, непонятно мне, </w:t>
      </w:r>
    </w:p>
    <w:p>
      <w:pPr>
        <w:pStyle w:val="Style23"/>
        <w:rPr/>
      </w:pPr>
      <w:r>
        <w:rPr/>
        <w:t xml:space="preserve">   </w:t>
      </w:r>
      <w:r>
        <w:rPr/>
        <w:t xml:space="preserve">Какой он подвиг совершил особенный; </w:t>
      </w:r>
    </w:p>
    <w:p>
      <w:pPr>
        <w:pStyle w:val="Style23"/>
        <w:spacing w:before="0" w:after="283"/>
        <w:rPr/>
      </w:pPr>
      <w:r>
        <w:rPr/>
        <w:t xml:space="preserve">   </w:t>
      </w:r>
      <w:r>
        <w:rPr/>
        <w:t xml:space="preserve">Ведь дуралея в дураках оставил он. </w:t>
      </w:r>
    </w:p>
    <w:p>
      <w:pPr>
        <w:pStyle w:val="Style23"/>
        <w:rPr/>
      </w:pPr>
      <w:r>
        <w:rPr/>
        <w:t xml:space="preserve">   </w:t>
      </w:r>
      <w:r>
        <w:rPr/>
        <w:t xml:space="preserve">Фр. 4 Ни одного не пропустила килика </w:t>
      </w:r>
    </w:p>
    <w:p>
      <w:pPr>
        <w:pStyle w:val="Style23"/>
        <w:spacing w:before="0" w:after="283"/>
        <w:rPr/>
      </w:pPr>
      <w:r>
        <w:rPr/>
        <w:t xml:space="preserve">   </w:t>
      </w:r>
      <w:r>
        <w:rPr/>
        <w:t xml:space="preserve">Старуха - как обносят, тянет всякий раз. </w:t>
      </w:r>
    </w:p>
    <w:p>
      <w:pPr>
        <w:pStyle w:val="Style23"/>
        <w:rPr/>
      </w:pPr>
      <w:r>
        <w:rPr/>
        <w:t xml:space="preserve">   </w:t>
      </w:r>
      <w:r>
        <w:rPr/>
        <w:t xml:space="preserve">Фр. 5 Похоронам я пышным не завидовал, </w:t>
      </w:r>
    </w:p>
    <w:p>
      <w:pPr>
        <w:pStyle w:val="Style23"/>
        <w:spacing w:before="0" w:after="283"/>
        <w:rPr/>
      </w:pPr>
      <w:r>
        <w:rPr/>
        <w:t xml:space="preserve">   </w:t>
      </w:r>
      <w:r>
        <w:rPr/>
        <w:t xml:space="preserve">Ведь в скромности гораздо больше пышности. </w:t>
      </w:r>
    </w:p>
    <w:p>
      <w:pPr>
        <w:pStyle w:val="Style23"/>
        <w:rPr/>
      </w:pPr>
      <w:r>
        <w:rPr/>
        <w:t xml:space="preserve">   </w:t>
      </w:r>
      <w:r>
        <w:rPr/>
        <w:t xml:space="preserve">Фр. 6 Хватай с собой, что попадется под руку, </w:t>
      </w:r>
    </w:p>
    <w:p>
      <w:pPr>
        <w:pStyle w:val="Style23"/>
        <w:spacing w:before="0" w:after="283"/>
        <w:rPr/>
      </w:pPr>
      <w:r>
        <w:rPr/>
        <w:t xml:space="preserve">   </w:t>
      </w:r>
      <w:r>
        <w:rPr/>
        <w:t xml:space="preserve">Беги скорей, приятель, прочь из города. </w:t>
      </w:r>
    </w:p>
    <w:p>
      <w:pPr>
        <w:pStyle w:val="Style23"/>
        <w:spacing w:before="0" w:after="283"/>
        <w:rPr/>
      </w:pPr>
      <w:r>
        <w:rPr/>
        <w:t xml:space="preserve">   </w:t>
      </w:r>
      <w:r>
        <w:rPr/>
        <w:t xml:space="preserve">Фр. 7 Все прочие - рабы неправомочные. </w:t>
      </w:r>
    </w:p>
    <w:p>
      <w:pPr>
        <w:pStyle w:val="Style23"/>
        <w:rPr/>
      </w:pPr>
      <w:r>
        <w:rPr/>
        <w:t xml:space="preserve">   </w:t>
      </w:r>
      <w:r>
        <w:rPr/>
        <w:t xml:space="preserve">Фр. 8 Подчас бывают на повозках шествия </w:t>
      </w:r>
    </w:p>
    <w:p>
      <w:pPr>
        <w:pStyle w:val="Style23"/>
        <w:spacing w:before="0" w:after="283"/>
        <w:rPr/>
      </w:pPr>
      <w:r>
        <w:rPr/>
        <w:t xml:space="preserve">   </w:t>
      </w:r>
      <w:r>
        <w:rPr/>
        <w:t xml:space="preserve">Бранливыми уж очень. </w:t>
      </w:r>
    </w:p>
    <w:p>
      <w:pPr>
        <w:pStyle w:val="Style23"/>
        <w:rPr/>
      </w:pPr>
      <w:r>
        <w:rPr/>
        <w:t xml:space="preserve">   </w:t>
      </w:r>
      <w:r>
        <w:rPr/>
        <w:t xml:space="preserve">Фр. 9 Перед богами притворяться стану ли? </w:t>
      </w:r>
    </w:p>
    <w:p>
      <w:pPr>
        <w:pStyle w:val="Style23"/>
        <w:rPr/>
      </w:pPr>
      <w:r>
        <w:rPr/>
        <w:t xml:space="preserve">   </w:t>
      </w:r>
    </w:p>
    <w:p>
      <w:pPr>
        <w:pStyle w:val="Style23"/>
        <w:spacing w:before="0" w:after="283"/>
        <w:rPr/>
      </w:pPr>
      <w:r>
        <w:rPr/>
        <w:t xml:space="preserve">   </w:t>
      </w:r>
      <w:bookmarkStart w:id="2" w:name="3"/>
      <w:bookmarkEnd w:id="2"/>
    </w:p>
    <w:p>
      <w:pPr>
        <w:pStyle w:val="2"/>
        <w:jc w:val="center"/>
        <w:rPr/>
      </w:pPr>
      <w:r>
        <w:rPr/>
        <w:t xml:space="preserve">ПРИМЕЧАНИЯ </w:t>
      </w:r>
    </w:p>
    <w:p>
      <w:pPr>
        <w:pStyle w:val="Style23"/>
        <w:spacing w:before="0" w:after="283"/>
        <w:rPr/>
      </w:pPr>
      <w:r>
        <w:rPr/>
        <w:t xml:space="preserve">   </w:t>
      </w:r>
      <w:bookmarkStart w:id="3" w:name="4"/>
      <w:bookmarkEnd w:id="3"/>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4" w:name="5"/>
      <w:bookmarkEnd w:id="4"/>
    </w:p>
    <w:p>
      <w:pPr>
        <w:pStyle w:val="2"/>
        <w:jc w:val="center"/>
        <w:rPr/>
      </w:pPr>
      <w:r>
        <w:rPr/>
        <w:t xml:space="preserve">ДЕВУШКА ИЗ ПЕРИНФА </w:t>
      </w:r>
    </w:p>
    <w:p>
      <w:pPr>
        <w:pStyle w:val="Style23"/>
        <w:rPr/>
      </w:pPr>
      <w:r>
        <w:rPr/>
        <w:t xml:space="preserve">   </w:t>
      </w:r>
    </w:p>
    <w:p>
      <w:pPr>
        <w:pStyle w:val="Style23"/>
        <w:rPr/>
      </w:pPr>
      <w:r>
        <w:rPr/>
        <w:t xml:space="preserve">   </w:t>
      </w:r>
      <w:r>
        <w:rPr/>
        <w:t xml:space="preserve">Папирусный отрывок III в. н. э. (Р. Оху. 855), относящийся, скорее всего, к концу комедии. </w:t>
      </w:r>
    </w:p>
    <w:p>
      <w:pPr>
        <w:pStyle w:val="Style23"/>
        <w:rPr/>
      </w:pPr>
      <w:r>
        <w:rPr/>
        <w:t xml:space="preserve">   </w:t>
      </w:r>
      <w:r>
        <w:rPr/>
        <w:t xml:space="preserve">Время постановки неизвестно. </w:t>
      </w:r>
    </w:p>
    <w:p>
      <w:pPr>
        <w:pStyle w:val="Style23"/>
        <w:rPr/>
      </w:pPr>
      <w:r>
        <w:rPr/>
        <w:t xml:space="preserve">   </w:t>
      </w:r>
      <w:r>
        <w:rPr/>
        <w:t xml:space="preserve">В прологе к комедии "Девушка с Андроса", основанной на одноименной пьесе Менандра, Теренций сообщает, что по содержанию "Девушка с Андроса" не слишком отличается от другой комедии того же автора - "Девушка из Перинфа" (8-11). Можно поэтому предположить, что основная сюжетная линия в "Девушке из Перинфа" строилась вокруг попытки некоего молодого человека, сына Лахета, избежать брака с соседской дочерью, так как он уже длительное' время находился в близких отношениях с чужестранкой, приехавшей в Афины из Перинфа (город во Фракии). Душой интриги был, судя по всему, Дав, с которым старый хозяин и пытается расправиться в нашем отрывке. Едва ли, однако, можно сомневаться, что в результате спасительного опознания возлюбленная из Перинфа оказывалась афинской гражданкой, возможно, второй дочерью того же соседа, с которым хотел породниться Лахет. </w:t>
      </w:r>
    </w:p>
    <w:p>
      <w:pPr>
        <w:pStyle w:val="Style23"/>
        <w:rPr/>
      </w:pPr>
      <w:r>
        <w:rPr/>
        <w:t xml:space="preserve">   </w:t>
      </w:r>
      <w:r>
        <w:rPr/>
        <w:t xml:space="preserve">1-10 Дав ищет спасения у алтаря, так как отторгнуть молящего от жертвенника означало совершить преступление против бога. Было, однако, средство принудить его к сдаче - разложить вокруг алтаря костер; тогда преследуемое лицо должно было либо добровольно пойти на мучительную смерть в огне, либо, вырвавшись из пламени, попасть в руки преследователей. Такого рода мерой угрожают в трагедиях Еврипида жене и детям Геракла или Андромахе, ищущим спасения у алтаря (Геракл, 240-244; Андромаха, 257), и в сцене, пародирующей еврипидовские трагедии, - в комедии Аристофана "Женщины на празднике Фесмофорий" (726-749). Поэтому и в сцене из "Девушки из Перинфа!" зрители могли увидеть пародирование трагедийных эпизодов. Ср. также Плавт, Канат, 761; Привидение, 1114. Что касается раба, спасающегося у алтаря, то эта фигура часто встречается в мелкой пластике (бронза, терракота) эллинистического периода (см. Biber, Э 410-413) и отражает, несомненно, впечатления от театральных постановок. </w:t>
      </w:r>
    </w:p>
    <w:p>
      <w:pPr>
        <w:pStyle w:val="Style23"/>
        <w:rPr/>
      </w:pPr>
      <w:r>
        <w:rPr/>
        <w:t xml:space="preserve">   </w:t>
      </w:r>
      <w:r>
        <w:rPr/>
        <w:t xml:space="preserve">2 Огонь (сюда неси)! Перевод слов в скобках - предположительный. При другом дополнении возможен несколько иной оттенок. Лахет: Огня сюда! Дав: Он кричит "огня". Все ясно. </w:t>
      </w:r>
    </w:p>
    <w:p>
      <w:pPr>
        <w:pStyle w:val="Style23"/>
        <w:rPr/>
      </w:pPr>
      <w:r>
        <w:rPr/>
        <w:t xml:space="preserve">   </w:t>
      </w:r>
      <w:r>
        <w:rPr/>
        <w:t xml:space="preserve">13-15 Лахет повторяет переданные ему кем-то слова Дава. Ср. фр. 3. </w:t>
      </w:r>
    </w:p>
    <w:p>
      <w:pPr>
        <w:pStyle w:val="Style23"/>
        <w:rPr/>
      </w:pPr>
      <w:r>
        <w:rPr/>
        <w:t xml:space="preserve">   </w:t>
      </w:r>
      <w:r>
        <w:rPr/>
        <w:t xml:space="preserve">18-22 О каком наследстве говорил Дав и о ком сообщает Сосия, остается неясным. </w:t>
      </w:r>
    </w:p>
    <w:p>
      <w:pPr>
        <w:pStyle w:val="Style23"/>
        <w:rPr/>
      </w:pPr>
      <w:r>
        <w:rPr/>
        <w:t xml:space="preserve">   </w:t>
      </w:r>
      <w:r>
        <w:rPr/>
        <w:t xml:space="preserve">Фр. 2 Слова Дава, разъясняющего своему молодому хозяину, что такая скромная покупка исключает приготовления к свадьбе. Ср. Теренций, Андр., 369. </w:t>
      </w:r>
    </w:p>
    <w:p>
      <w:pPr>
        <w:pStyle w:val="Style23"/>
        <w:rPr/>
      </w:pPr>
      <w:r>
        <w:rPr/>
        <w:t xml:space="preserve">   </w:t>
      </w:r>
      <w:r>
        <w:rPr/>
        <w:t xml:space="preserve">Фр. 3 Ср. ст. 13-15. </w:t>
      </w:r>
    </w:p>
    <w:p>
      <w:pPr>
        <w:pStyle w:val="Style23"/>
        <w:rPr/>
      </w:pPr>
      <w:r>
        <w:rPr/>
        <w:t xml:space="preserve">   </w:t>
      </w:r>
      <w:r>
        <w:rPr/>
        <w:t xml:space="preserve">Фр. 4 Скорее всего, речь идет о повивальной бабке, которая больше озабочена выпивкой, чем исполнением своих прямых обязанностей. - Ср. Теренций, Андр., 228-249. Стало быть, отношения между сыном Лахета и девушкой из Перинфа уже привели к наступлению родов. </w:t>
      </w:r>
    </w:p>
    <w:p>
      <w:pPr>
        <w:pStyle w:val="Style23"/>
        <w:rPr/>
      </w:pPr>
      <w:r>
        <w:rPr/>
        <w:t xml:space="preserve">   </w:t>
      </w:r>
      <w:r>
        <w:rPr/>
        <w:t xml:space="preserve">Фр. 5. У Теренция любовь молодого человека к девушке с Андроса стала ясна его отцу и старику-соседу во время похорон ее сестры. Может быть, нечто похожее было и у Менандра? </w:t>
      </w:r>
    </w:p>
    <w:p>
      <w:pPr>
        <w:pStyle w:val="Style23"/>
        <w:rPr/>
      </w:pPr>
      <w:r>
        <w:rPr/>
        <w:t xml:space="preserve">   </w:t>
      </w:r>
      <w:r>
        <w:rPr/>
        <w:t xml:space="preserve">Фр. 8 На повозках шествия - составная часть афинского празднества в честь Диониса, когда участников процессии, направлявшихся на повозках из Афин в Элевсин, осыпали бранью стоявшие на пути сограждане. Этот обычай - пережиток ритуального сквернословия, имевшего целью стимулировать плодородие природы. </w:t>
      </w:r>
    </w:p>
    <w:p>
      <w:pPr>
        <w:pStyle w:val="Style23"/>
        <w:spacing w:before="0" w:after="283"/>
        <w:rPr/>
      </w:pPr>
      <w:r>
        <w:rPr/>
        <w:t xml:space="preserve">   </w:t>
      </w:r>
      <w:r>
        <w:rPr/>
        <w:t xml:space="preserve">Сохранились также указания, что в начале комедии упоминался человек, занимавший должность простата, в чьи обязанности входило защищать интересы метеков (фр. 1); употреблялась в комедии поговорка "Аяксов смех" (фр. 10), т. е. безумный смех, которым смеется Аякс в одноименной трагедии Софокла (ср. 301-304 и 101-110).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LibreOffice/6.1.5.2$Linux_X86_64 LibreOffice_project/10$Build-2</Application>
  <Pages>6</Pages>
  <Words>1722</Words>
  <Characters>10284</Characters>
  <CharactersWithSpaces>12326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2021-01-10T21:09:02Z</dcterms:modified>
  <cp:revision>17</cp:revision>
  <dc:subject/>
  <dc:title/>
</cp:coreProperties>
</file>