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4"/>
        <w:spacing w:lineRule="auto" w:line="276" w:before="113" w:after="0"/>
        <w:ind w:left="0" w:right="0" w:hanging="0"/>
        <w:jc w:val="center"/>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Аксаков К. С.</w:t>
      </w:r>
    </w:p>
    <w:p>
      <w:pPr>
        <w:pStyle w:val="4"/>
        <w:widowControl/>
        <w:spacing w:lineRule="auto" w:line="276" w:before="113" w:after="0"/>
        <w:ind w:left="0" w:right="0" w:hanging="0"/>
        <w:jc w:val="center"/>
        <w:rPr>
          <w:rFonts w:ascii="PT Astra Serif" w:hAnsi="PT Astra Serif"/>
          <w:b w:val="false"/>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Современная сцена</w:t>
      </w:r>
    </w:p>
    <w:p>
      <w:pPr>
        <w:pStyle w:val="Style15"/>
        <w:widowControl/>
        <w:spacing w:lineRule="auto" w:line="276" w:before="113" w:after="0"/>
        <w:ind w:left="0" w:right="0" w:hanging="0"/>
        <w:jc w:val="center"/>
        <w:rPr>
          <w:rFonts w:ascii="PT Astra Serif" w:hAnsi="PT Astra Serif"/>
          <w:b w:val="false"/>
          <w:i w:val="false"/>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Драматический отрывок</w:t>
      </w:r>
    </w:p>
    <w:p>
      <w:pPr>
        <w:pStyle w:val="Style15"/>
        <w:widowControl/>
        <w:spacing w:lineRule="auto" w:line="276" w:before="113" w:after="0"/>
        <w:ind w:left="0" w:right="0" w:hanging="0"/>
        <w:jc w:val="both"/>
        <w:rPr>
          <w:i/>
        </w:rPr>
      </w:pPr>
      <w:r>
        <w:rPr>
          <w:rFonts w:ascii="PT Astra Serif" w:hAnsi="PT Astra Serif"/>
          <w:b w:val="false"/>
          <w:i w:val="false"/>
          <w:caps w:val="false"/>
          <w:smallCaps w:val="false"/>
          <w:color w:val="000000"/>
          <w:spacing w:val="0"/>
          <w:sz w:val="24"/>
          <w:szCs w:val="24"/>
        </w:rPr>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i w:val="false"/>
          <w:caps w:val="false"/>
          <w:smallCaps w:val="false"/>
          <w:color w:val="000000"/>
          <w:spacing w:val="0"/>
          <w:sz w:val="24"/>
          <w:szCs w:val="24"/>
        </w:rPr>
        <w:t>Действующие лица</w:t>
      </w:r>
      <w:r>
        <w:rPr>
          <w:rFonts w:ascii="PT Astra Serif" w:hAnsi="PT Astra Serif"/>
          <w:b w:val="false"/>
          <w:i w:val="false"/>
          <w:caps w:val="false"/>
          <w:smallCaps w:val="false"/>
          <w:color w:val="000000"/>
          <w:spacing w:val="0"/>
          <w:sz w:val="24"/>
          <w:szCs w:val="24"/>
        </w:rPr>
        <w:t>:</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Люди средних лет:</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Александр Дмитриевич.</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Действие в доме Шугаева.</w:t>
      </w:r>
    </w:p>
    <w:p>
      <w:pPr>
        <w:pStyle w:val="Style15"/>
        <w:spacing w:lineRule="auto" w:line="276" w:before="113" w:after="0"/>
        <w:jc w:val="both"/>
        <w:rPr>
          <w:rFonts w:ascii="PT Astra Serif" w:hAnsi="PT Astra Serif"/>
          <w:sz w:val="24"/>
          <w:szCs w:val="24"/>
        </w:rPr>
      </w:pPr>
      <w:r>
        <w:rPr>
          <w:rFonts w:ascii="PT Astra Serif" w:hAnsi="PT Astra Serif"/>
          <w:sz w:val="24"/>
          <w:szCs w:val="24"/>
        </w:rPr>
        <w:t>Думин, Середкин и Шугаев сидят за столом.</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w:t>
      </w:r>
      <w:r>
        <w:rPr>
          <w:rFonts w:ascii="PT Astra Serif" w:hAnsi="PT Astra Serif"/>
          <w:b w:val="false"/>
          <w:i/>
          <w:caps w:val="false"/>
          <w:smallCaps w:val="false"/>
          <w:color w:val="000000"/>
          <w:spacing w:val="0"/>
          <w:sz w:val="24"/>
          <w:szCs w:val="24"/>
        </w:rPr>
        <w:t>Середкину</w:t>
      </w:r>
      <w:r>
        <w:rPr>
          <w:rFonts w:ascii="PT Astra Serif" w:hAnsi="PT Astra Serif"/>
          <w:b w:val="false"/>
          <w:i w:val="false"/>
          <w:caps w:val="false"/>
          <w:smallCaps w:val="false"/>
          <w:color w:val="000000"/>
          <w:spacing w:val="0"/>
          <w:sz w:val="24"/>
          <w:szCs w:val="24"/>
        </w:rPr>
        <w:t>). Ну, что сочинение молодого учёного о нравственных началах, которое я дал вам прочесть?</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Не хорошо ваше хвалённое сочинение, никуда не годится.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отчего же? Кажется, все мысли такие, каких нельзя не одобрить, -- мысли... Мысли -- христианские.</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Не в этом дело. Мысли, конечно, христианские; но слишком сильно.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Где же резкости? Тон, кажется, кроткий.</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Конечно, если хотите, и резкостей нет, и тон кроткий; но истины-то христианские слишком прямо, слишком наголо так и высказываются.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Что ж здесь худого? Так и должно.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Нет, не так должно! Худого, вы говорите: "Что худого"?! Это понять не трудно: впечатление будет слишком сильно.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Опять же, так и надо.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Совсем не надо. Слишком сильное произойдет впечатление. Я очень хорошо вижу опасность. Ведь это проповедь такого рода, что люди, которые жили столько лет спокойно, вдруг, пожалуй, пойдут себя переделывать, каяться, захотят исправляться.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Дай, Бог.</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Как? "Дай, Бог"? Ведь это то же своего рода нарушение спокойствия; ведь это то же тревога, то же беспорядок. И к чему поднимать такую ломку? Живут себе люди преспокойно? Нет! Давай их расталкивать!</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здесь уж не автор виноват; он указывает только на святые истины.</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Ну, что ж! Истины святы?! Кто говорит? Неужто вы думаете, я не принимаю этого? Я ведь не басурман, не иноверец и не безбожник какой-нибудь. Да об истинах надо говорить умненько, надо так говорить, что б людей не тревожить, так говорить, что б послушать было приятно, ни никто бы не оскорбился, не пошёл бы себя ломать, и все бы остались, как были? То ли дело!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Да на что же истина после этого?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Как на что? А об чём бы стали у нас проповеди говорить?</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я думаю, если сказано, что, например, воровать не годится, так надо так об этом сказать, что б воровать перестали.</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Да оно, конечно, кто говорит, желательно. Да ведь весь мир ворует, уж он так и сжился с этим, уж обтерпелся, ему уж и хорошо, ему уж в воровстве, как в платье обношенном. Что ж его понимать-то, смущать? Ведь ломка, ведь, право, тревога же, ведь беспорядок.</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Да помилуйте, если дурной человек задумает каяться, -- так разве это худо?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Оно, конечно, я сам знаю, покаяние дело великое, да ведь всё надо в меру, ведь и покаяние хорошо в меру, не выходя из границ приличия, как прилично порядочному человеку, а теперь ведь, если каяться, как вы бы хотели, так надо весь образ жизни перевернуть, от многого отказаться.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Так что ж? Тем лучше, если кто может.</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На что, уж если человек обжился так, -- на что его трогать? Ведь это все равно, что плотину прорвать; ну что ж хорошего? Луга затопит, мельницы снесёт. Ну, что ж хорошего, что, например, Антон Семёнович, у которого дом -- полная чаша, по нескольку обедов в неделю, который хлебосол, человек добрейший, вдруг в пустыню убежит? А Борис Петрович, какой такие балы даёт блестящие, всё общество у него веселится, человек образованный, утончённый, обует лапти, возьмёт суму и отправится странствовать? Ну, что это? Как это возможно?! Нет, как хотите, всё это значит -- бурю поднимать. Люди завозятся. Нет, по-моему, уж, коли обжились, пусть так и живут.</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Если б так думали первые христиане, не распространилась бы вера Христова.</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Тогда так и нужно было, ну, а теперь дело сделано: мы христиане, хлопотать не о чем, теперь Христова вера торжествует.</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Позвольте мне вмешаться в разговор.</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Сделайте милость!</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Я совершенно согласен с почтеннейшим Александром Дмитриевичем. Первое дело порядок и потом приличие. Всё, что нарушает порядок, вредно.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что же вы называете порядком? Вокруг нас столько в обществе разврата...</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Да ведь этот разврат не нарушает порядка; он ведь даже в порядке вещей; -- так вам не следует восставать даже против общественного разврата.</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Как? Я должен молча смотреть, должен созерцать спокойно всё приличное душегубство света, которое производится около меня каждую минуту? Должен видеть равнодушно хоть бы эти детские балы, которые не что иное как избиение младенцев новейшего изобретения?..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Оставьте детские балы. Это выдумка великолепная.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Я согласен, что это настоящее вдохновение зла.</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Ведь дети будут же большими; ведь им надо же быть со временем такими, как мы, или пойти и дальше; так пусть уж приучаются с малых лет: девочки -- кокетничать, а мальчики -- волочиться.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В самом деле, спешите, спешите, ещё не весь разврат исчерпан, ещё не довольно глубоко падение. Нельзя ли устроить железную дорогу для развращения души?</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Середкин. А я, право, думаю в своей простоте: почему немножко не погрешить и немножко не покаяться?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w:t>
      </w:r>
      <w:r>
        <w:rPr>
          <w:rFonts w:ascii="PT Astra Serif" w:hAnsi="PT Astra Serif"/>
          <w:b w:val="false"/>
          <w:i/>
          <w:caps w:val="false"/>
          <w:smallCaps w:val="false"/>
          <w:color w:val="000000"/>
          <w:spacing w:val="0"/>
          <w:sz w:val="24"/>
          <w:szCs w:val="24"/>
        </w:rPr>
        <w:t>Думину</w:t>
      </w:r>
      <w:r>
        <w:rPr>
          <w:rFonts w:ascii="PT Astra Serif" w:hAnsi="PT Astra Serif"/>
          <w:b w:val="false"/>
          <w:i w:val="false"/>
          <w:caps w:val="false"/>
          <w:smallCaps w:val="false"/>
          <w:color w:val="000000"/>
          <w:spacing w:val="0"/>
          <w:sz w:val="24"/>
          <w:szCs w:val="24"/>
        </w:rPr>
        <w:t>). Слушая вас, я убеждаюсь, что детские балы очень полезны. Дети, не видавшие света, могли бы прийти к мыслям и рассуждениям вроде ваших. А теперь, как окунут их с малых лет в светскую жизнь, так уж нет, трудно выбиться.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Стало быть, вы должны весьма огорчиться, ведь детские балы выходят, кажется, из употребления.</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К сожалению, вы, может быть, правы. Это меня очень огорчает. Труднее будет свету с его приличиями справиться с человеком и со всеми его нравственными, как вы выражаетесь, требованиями.</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Где же добрые начала, о которых вы здесь слыхали?</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Я не вижу доброго в началах, которые нарушают принятый образ жизни, смущают людей. Все это смущение, и больше ничего.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более или менее всякая мысль, всякая духовная деятельность нарушает спокойствие человека, согласитесь с этим.</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Согласен. Так что ж, вы думаете, что вы меня испугаете этим возражением? Ну да, согласен. Да, я ничего не вижу хорошего в мысли и в той духовной деятельности, по правде сказать.</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Как?</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Так. Что ж хорошего в том, что люди думают, толкуют о нравственных вопросах? Всё это вздор!</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После этого вы хотите, что б мысль погасла в человечестве?</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Да Бог с ней! Вот чем пригрозили! От огня может быть пожар.</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Так лучше тьма из опасения пожара?</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Пожалуй, называйте это тьмою. Я не вижу большой беды, если мысль отретируется. Впрочем, я исключаю чисто фактические мысли, железные дороги, телеграфы, одним словом, разные полезные средства для жизни.</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Да; но это еще не мысль. Ведь по железным дорогам можно возить одних устриц... Но то, что возвышает душу...</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Э, пойдите вон с душой! Ведь я не мальчик, не мечтатель! Я вам сказал, мой девиз: спокойствие, порядок.</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где же найдете вы порядок? Его всё-таки нет.</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К сожалению, всё ещё не довольно. Например, хоть бы ваше воззрение, которое есть, конечно, нарушение порядка.</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Я думаю: в вашем смысле...</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Да. Надобно, чтоб никто не отличался и не выделялся среди других своим мнением, что б не было подобных фальшивых нот в обществе, как вы, милостивый государь!</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милостивый государь, вы и в природе, которая, кажется, вся стройность, не найдете порядка, вами желаемого: одно дерево выше, раскидистее другого. Ведь это жизнь, живущая в природе, производит этот беспорядок, как вы называете. Жизнь живёт, я думаю, и в человеке.</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Это правда; жизнь сама по себе уже есть бунт, а потому всюду и надобно ее преследовать, где она ни прорывается. Стригите, стригите и ровняйте! В природе вы жизни не уймете, но в человеке можно унять; в отдельности много таких примеров. Можно, милостивый государь, можно завести в обществе такой строгий порядок, что уж не будет из ряда вон выбегающего явления. Всё можно подвести под один уровень, тогда увидят, что люди могут жить и без жизни.</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Но это смерть.</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J'accepte la mort (я принимаю смерть (</w:t>
      </w:r>
      <w:r>
        <w:rPr>
          <w:rFonts w:ascii="PT Astra Serif" w:hAnsi="PT Astra Serif"/>
          <w:b w:val="false"/>
          <w:i/>
          <w:caps w:val="false"/>
          <w:smallCaps w:val="false"/>
          <w:color w:val="000000"/>
          <w:spacing w:val="0"/>
          <w:sz w:val="24"/>
          <w:szCs w:val="24"/>
        </w:rPr>
        <w:t>фр</w:t>
      </w:r>
      <w:r>
        <w:rPr>
          <w:rFonts w:ascii="PT Astra Serif" w:hAnsi="PT Astra Serif"/>
          <w:b w:val="false"/>
          <w:i w:val="false"/>
          <w:caps w:val="false"/>
          <w:smallCaps w:val="false"/>
          <w:color w:val="000000"/>
          <w:spacing w:val="0"/>
          <w:sz w:val="24"/>
          <w:szCs w:val="24"/>
        </w:rPr>
        <w:t>.)).</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Мудрено.</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Шугаев. Жизнь есть бунт, а смерть -- порядок. Конечно, жизнь и смерть принимаю я здесь не в физическом смысле. Я откровенен. Да-с: жизнь есть бунт, а смерть порядок!</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Думин. Спорить с вами я не буду: это бесполезно. Уважаю, по крайней мере, вашу откровенность: ее не всякий имеет. Но скажу вам откровенно, что теория настоящего разбоя лучше вашей теории. Слава Богу, я имею силы не принадлежать ни к той, ни к другой. Я знаю и не забуду, что Бог наш есть Бог не мертвых, а живых. Разумеется, жизнь и смерть принимаю я здесь то же не в физическом смысле. (</w:t>
      </w:r>
      <w:r>
        <w:rPr>
          <w:rFonts w:ascii="PT Astra Serif" w:hAnsi="PT Astra Serif"/>
          <w:b w:val="false"/>
          <w:i/>
          <w:caps w:val="false"/>
          <w:smallCaps w:val="false"/>
          <w:color w:val="000000"/>
          <w:spacing w:val="0"/>
          <w:sz w:val="24"/>
          <w:szCs w:val="24"/>
        </w:rPr>
        <w:t>Уходит</w:t>
      </w:r>
      <w:r>
        <w:rPr>
          <w:rFonts w:ascii="PT Astra Serif" w:hAnsi="PT Astra Serif"/>
          <w:b w:val="false"/>
          <w:i w:val="false"/>
          <w:caps w:val="false"/>
          <w:smallCaps w:val="false"/>
          <w:color w:val="000000"/>
          <w:spacing w:val="0"/>
          <w:sz w:val="24"/>
          <w:szCs w:val="24"/>
        </w:rPr>
        <w:t>).</w:t>
      </w:r>
    </w:p>
    <w:p>
      <w:pPr>
        <w:pStyle w:val="Style15"/>
        <w:spacing w:lineRule="auto" w:line="276" w:before="113" w:after="0"/>
        <w:jc w:val="both"/>
        <w:rPr>
          <w:rFonts w:ascii="PT Astra Serif" w:hAnsi="PT Astra Serif"/>
          <w:sz w:val="24"/>
          <w:szCs w:val="24"/>
        </w:rPr>
      </w:pPr>
      <w:r>
        <w:rPr>
          <w:rFonts w:ascii="PT Astra Serif" w:hAnsi="PT Astra Serif"/>
          <w:sz w:val="24"/>
          <w:szCs w:val="24"/>
        </w:rPr>
        <w:t>Середкин и Шугаев улыбаются и пожимают плечами.</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1852 г.</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caps w:val="false"/>
          <w:smallCaps w:val="false"/>
          <w:color w:val="000000"/>
          <w:spacing w:val="0"/>
          <w:sz w:val="24"/>
          <w:szCs w:val="24"/>
        </w:rPr>
        <w:t>Источники текста</w:t>
      </w:r>
      <w:r>
        <w:rPr>
          <w:rFonts w:ascii="PT Astra Serif" w:hAnsi="PT Astra Serif"/>
          <w:b w:val="false"/>
          <w:i w:val="false"/>
          <w:caps w:val="false"/>
          <w:smallCaps w:val="false"/>
          <w:color w:val="000000"/>
          <w:spacing w:val="0"/>
          <w:sz w:val="24"/>
          <w:szCs w:val="24"/>
        </w:rPr>
        <w:t>:</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Газета "Русь", 1852 г.</w:t>
      </w:r>
    </w:p>
    <w:p>
      <w:pPr>
        <w:pStyle w:val="Style26"/>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Аксаков К. С., "Сочинения", П., "Огни", 1915 г. Ред. И прим. Ля(ли)цкого Е. А. С. 566 -- 573.</w:t>
      </w:r>
    </w:p>
    <w:p>
      <w:pPr>
        <w:pStyle w:val="Style26"/>
        <w:widowControl/>
        <w:spacing w:lineRule="auto" w:line="276" w:before="113" w:after="0"/>
        <w:ind w:left="0" w:right="0" w:hanging="0"/>
        <w:jc w:val="both"/>
        <w:rPr>
          <w:rFonts w:ascii="PT Astra Serif" w:hAnsi="PT Astra Serif"/>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Аксаков К. С., "Собрание сочинений и писем в 10 т.". Т. 2. СПб., "Росток", 2020 г. С. 327 -- 340, 529.</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4"/>
    <w:next w:val="Style15"/>
    <w:qFormat/>
    <w:pPr>
      <w:spacing w:before="200" w:after="120"/>
      <w:outlineLvl w:val="1"/>
    </w:pPr>
    <w:rPr>
      <w:rFonts w:ascii="Liberation Serif" w:hAnsi="Liberation Serif" w:eastAsia="DejaVu Sans" w:cs="FreeSans"/>
      <w:b/>
      <w:bCs/>
      <w:sz w:val="36"/>
      <w:szCs w:val="36"/>
    </w:rPr>
  </w:style>
  <w:style w:type="paragraph" w:styleId="4">
    <w:name w:val="Heading 4"/>
    <w:basedOn w:val="Style14"/>
    <w:next w:val="Style15"/>
    <w:qFormat/>
    <w:pPr>
      <w:spacing w:before="120" w:after="120"/>
      <w:outlineLvl w:val="3"/>
    </w:pPr>
    <w:rPr>
      <w:rFonts w:ascii="Liberation Serif" w:hAnsi="Liberation Serif" w:eastAsia="DejaVu Sans" w:cs="FreeSans"/>
      <w:b/>
      <w:bCs/>
      <w:sz w:val="24"/>
      <w:szCs w:val="24"/>
    </w:rPr>
  </w:style>
  <w:style w:type="character" w:styleId="Style12">
    <w:name w:val="Интернет-ссылка"/>
    <w:rPr>
      <w:color w:val="000080"/>
      <w:u w:val="single"/>
      <w:lang w:val="zxx" w:eastAsia="zxx" w:bidi="zxx"/>
    </w:rPr>
  </w:style>
  <w:style w:type="character" w:styleId="Style13">
    <w:name w:val="Маркеры"/>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 w:type="paragraph" w:styleId="Style25">
    <w:name w:val="Горизонтальная линия"/>
    <w:basedOn w:val="Normal"/>
    <w:next w:val="Style15"/>
    <w:qFormat/>
    <w:pPr>
      <w:suppressLineNumbers/>
      <w:pBdr>
        <w:bottom w:val="double" w:sz="2" w:space="0" w:color="808080"/>
      </w:pBdr>
      <w:spacing w:before="0" w:after="283"/>
    </w:pPr>
    <w:rPr>
      <w:sz w:val="12"/>
      <w:szCs w:val="12"/>
    </w:rPr>
  </w:style>
  <w:style w:type="paragraph" w:styleId="Style26">
    <w:name w:val="Содержимое списка"/>
    <w:basedOn w:val="Normal"/>
    <w:qFormat/>
    <w:pPr>
      <w:ind w:left="567" w:hanging="0"/>
    </w:pPr>
    <w:rPr/>
  </w:style>
  <w:style w:type="paragraph" w:styleId="Style27">
    <w:name w:val="Заголовок списка"/>
    <w:basedOn w:val="Normal"/>
    <w:next w:val="Style26"/>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LibreOffice/7.0.4.2$Linux_X86_64 LibreOffice_project/00$Build-2</Application>
  <AppVersion>15.0000</AppVersion>
  <Pages>4</Pages>
  <Words>1395</Words>
  <Characters>7303</Characters>
  <CharactersWithSpaces>8836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2023-09-21T09:14:17Z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